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4C08D" w14:textId="77777777" w:rsidR="008771C5" w:rsidRDefault="008771C5" w:rsidP="008771C5">
      <w:pPr>
        <w:spacing w:before="0" w:after="160" w:line="259" w:lineRule="auto"/>
        <w:ind w:firstLine="0"/>
        <w:jc w:val="center"/>
        <w:rPr>
          <w:rFonts w:ascii="Arial" w:hAnsi="Arial" w:cs="Arial"/>
          <w:b/>
          <w:sz w:val="20"/>
        </w:rPr>
      </w:pPr>
    </w:p>
    <w:p w14:paraId="20777C6A" w14:textId="77777777" w:rsidR="008771C5" w:rsidRDefault="008771C5" w:rsidP="008771C5">
      <w:pPr>
        <w:spacing w:before="0" w:after="160" w:line="259" w:lineRule="auto"/>
        <w:ind w:firstLine="0"/>
        <w:jc w:val="center"/>
        <w:rPr>
          <w:rFonts w:ascii="Arial" w:hAnsi="Arial" w:cs="Arial"/>
          <w:b/>
          <w:sz w:val="20"/>
        </w:rPr>
      </w:pPr>
    </w:p>
    <w:p w14:paraId="6C178652" w14:textId="77777777" w:rsidR="008771C5" w:rsidRDefault="008771C5" w:rsidP="008771C5">
      <w:pPr>
        <w:spacing w:before="0" w:after="160" w:line="259" w:lineRule="auto"/>
        <w:ind w:firstLine="0"/>
        <w:jc w:val="center"/>
        <w:rPr>
          <w:rFonts w:ascii="Arial" w:hAnsi="Arial" w:cs="Arial"/>
          <w:b/>
          <w:sz w:val="20"/>
        </w:rPr>
      </w:pPr>
    </w:p>
    <w:p w14:paraId="657A1840" w14:textId="77777777" w:rsidR="008771C5" w:rsidRDefault="008771C5" w:rsidP="008771C5">
      <w:pPr>
        <w:spacing w:before="0" w:after="160" w:line="259" w:lineRule="auto"/>
        <w:ind w:firstLine="0"/>
        <w:jc w:val="center"/>
        <w:rPr>
          <w:rFonts w:ascii="Arial" w:hAnsi="Arial" w:cs="Arial"/>
          <w:b/>
          <w:sz w:val="20"/>
        </w:rPr>
      </w:pPr>
    </w:p>
    <w:p w14:paraId="01B17097" w14:textId="77777777" w:rsidR="008771C5" w:rsidRDefault="008771C5" w:rsidP="008771C5">
      <w:pPr>
        <w:spacing w:before="0" w:after="160" w:line="259" w:lineRule="auto"/>
        <w:ind w:firstLine="0"/>
        <w:jc w:val="center"/>
        <w:rPr>
          <w:rFonts w:ascii="Arial" w:hAnsi="Arial" w:cs="Arial"/>
          <w:b/>
          <w:sz w:val="20"/>
        </w:rPr>
      </w:pPr>
    </w:p>
    <w:p w14:paraId="17993761" w14:textId="77777777" w:rsidR="008771C5" w:rsidRDefault="008771C5" w:rsidP="008771C5">
      <w:pPr>
        <w:spacing w:before="0" w:after="160" w:line="259" w:lineRule="auto"/>
        <w:ind w:firstLine="0"/>
        <w:jc w:val="center"/>
        <w:rPr>
          <w:rFonts w:ascii="Arial" w:hAnsi="Arial" w:cs="Arial"/>
          <w:b/>
          <w:sz w:val="20"/>
        </w:rPr>
      </w:pPr>
    </w:p>
    <w:p w14:paraId="2C2FC0EA" w14:textId="77777777" w:rsidR="008771C5" w:rsidRDefault="008771C5" w:rsidP="008771C5">
      <w:pPr>
        <w:spacing w:before="0" w:after="160" w:line="259" w:lineRule="auto"/>
        <w:ind w:firstLine="0"/>
        <w:jc w:val="center"/>
        <w:rPr>
          <w:rFonts w:ascii="Arial" w:hAnsi="Arial" w:cs="Arial"/>
          <w:b/>
          <w:sz w:val="20"/>
        </w:rPr>
      </w:pPr>
    </w:p>
    <w:p w14:paraId="3AAF89A7" w14:textId="77777777" w:rsidR="008771C5" w:rsidRDefault="008771C5" w:rsidP="008771C5">
      <w:pPr>
        <w:spacing w:before="0" w:after="160" w:line="259" w:lineRule="auto"/>
        <w:ind w:firstLine="0"/>
        <w:jc w:val="center"/>
        <w:rPr>
          <w:rFonts w:ascii="Arial" w:hAnsi="Arial" w:cs="Arial"/>
          <w:b/>
          <w:szCs w:val="24"/>
        </w:rPr>
      </w:pPr>
      <w:r w:rsidRPr="008771C5">
        <w:rPr>
          <w:rFonts w:ascii="Arial" w:hAnsi="Arial" w:cs="Arial"/>
          <w:b/>
          <w:szCs w:val="24"/>
        </w:rPr>
        <w:t>CONVERTIBLE AGREEMENT REGARDING EQUITY (CARE)</w:t>
      </w:r>
    </w:p>
    <w:p w14:paraId="77909B1F" w14:textId="77777777" w:rsidR="008771C5" w:rsidRDefault="008771C5">
      <w:pPr>
        <w:spacing w:before="0" w:after="160" w:line="259" w:lineRule="auto"/>
        <w:ind w:firstLine="0"/>
        <w:rPr>
          <w:rFonts w:ascii="Arial" w:hAnsi="Arial" w:cs="Arial"/>
          <w:b/>
          <w:szCs w:val="24"/>
        </w:rPr>
      </w:pPr>
      <w:r>
        <w:rPr>
          <w:rFonts w:ascii="Arial" w:hAnsi="Arial" w:cs="Arial"/>
          <w:b/>
          <w:szCs w:val="24"/>
        </w:rPr>
        <w:br w:type="page"/>
      </w:r>
    </w:p>
    <w:p w14:paraId="7B55046B" w14:textId="77777777" w:rsidR="008771C5" w:rsidRDefault="008771C5" w:rsidP="008771C5">
      <w:pPr>
        <w:pStyle w:val="Body"/>
        <w:spacing w:line="290" w:lineRule="auto"/>
        <w:jc w:val="center"/>
        <w:rPr>
          <w:b/>
          <w:sz w:val="20"/>
          <w:szCs w:val="20"/>
          <w:u w:val="single"/>
        </w:rPr>
      </w:pPr>
    </w:p>
    <w:p w14:paraId="5616DCB8" w14:textId="77777777" w:rsidR="008771C5" w:rsidRDefault="008771C5" w:rsidP="008771C5">
      <w:pPr>
        <w:pStyle w:val="Body"/>
        <w:spacing w:line="290" w:lineRule="auto"/>
        <w:jc w:val="center"/>
        <w:rPr>
          <w:b/>
          <w:sz w:val="20"/>
          <w:szCs w:val="20"/>
          <w:u w:val="single"/>
        </w:rPr>
      </w:pPr>
    </w:p>
    <w:p w14:paraId="1790087A" w14:textId="77777777" w:rsidR="008771C5" w:rsidRDefault="008771C5" w:rsidP="008771C5">
      <w:pPr>
        <w:pStyle w:val="Body"/>
        <w:spacing w:line="290" w:lineRule="auto"/>
        <w:jc w:val="center"/>
        <w:rPr>
          <w:b/>
          <w:sz w:val="20"/>
          <w:szCs w:val="20"/>
          <w:u w:val="single"/>
        </w:rPr>
      </w:pPr>
    </w:p>
    <w:p w14:paraId="7E5F41A4" w14:textId="134BB2B2" w:rsidR="008771C5" w:rsidRDefault="008771C5" w:rsidP="008771C5">
      <w:pPr>
        <w:pStyle w:val="Body"/>
        <w:spacing w:line="290" w:lineRule="auto"/>
        <w:jc w:val="center"/>
        <w:rPr>
          <w:b/>
          <w:sz w:val="20"/>
          <w:szCs w:val="20"/>
          <w:u w:val="single"/>
        </w:rPr>
      </w:pPr>
      <w:r w:rsidRPr="009C38B3">
        <w:rPr>
          <w:b/>
          <w:sz w:val="20"/>
          <w:szCs w:val="20"/>
          <w:u w:val="single"/>
        </w:rPr>
        <w:t>Explanatory Note</w:t>
      </w:r>
    </w:p>
    <w:p w14:paraId="5A1300EC" w14:textId="77777777" w:rsidR="00163EDF" w:rsidRPr="009C38B3" w:rsidRDefault="00163EDF" w:rsidP="008771C5">
      <w:pPr>
        <w:pStyle w:val="Body"/>
        <w:spacing w:line="290" w:lineRule="auto"/>
        <w:jc w:val="center"/>
        <w:rPr>
          <w:b/>
          <w:sz w:val="20"/>
          <w:szCs w:val="20"/>
          <w:u w:val="single"/>
        </w:rPr>
      </w:pPr>
    </w:p>
    <w:p w14:paraId="5611E257" w14:textId="77777777" w:rsidR="008771C5" w:rsidRPr="009C38B3" w:rsidRDefault="008771C5" w:rsidP="009C38B3">
      <w:pPr>
        <w:pStyle w:val="BodyText"/>
        <w:spacing w:before="0"/>
        <w:ind w:firstLine="0"/>
        <w:jc w:val="both"/>
        <w:rPr>
          <w:rFonts w:ascii="Arial" w:hAnsi="Arial" w:cs="Arial"/>
          <w:color w:val="212121"/>
          <w:sz w:val="20"/>
        </w:rPr>
      </w:pPr>
      <w:r w:rsidRPr="009C38B3">
        <w:rPr>
          <w:rFonts w:ascii="Arial" w:hAnsi="Arial" w:cs="Arial"/>
          <w:color w:val="212121"/>
          <w:sz w:val="20"/>
        </w:rPr>
        <w:t xml:space="preserve">This model document assumes that an investor is making a cash investment in a Singapore incorporated private company, in exchange for receiving either shares in such company or cash upon occurrence of certain events.   </w:t>
      </w:r>
    </w:p>
    <w:p w14:paraId="072513DA" w14:textId="77777777" w:rsidR="008771C5" w:rsidRPr="009C38B3" w:rsidRDefault="008771C5" w:rsidP="008771C5">
      <w:pPr>
        <w:pStyle w:val="BodyText"/>
        <w:ind w:firstLine="0"/>
        <w:jc w:val="both"/>
        <w:rPr>
          <w:rFonts w:ascii="Arial" w:hAnsi="Arial" w:cs="Arial"/>
          <w:color w:val="212121"/>
          <w:sz w:val="20"/>
        </w:rPr>
      </w:pPr>
      <w:r w:rsidRPr="009C38B3">
        <w:rPr>
          <w:rFonts w:ascii="Arial" w:hAnsi="Arial" w:cs="Arial"/>
          <w:color w:val="212121"/>
          <w:sz w:val="20"/>
        </w:rPr>
        <w:t xml:space="preserve">It has certain flexible features and allows the investor and company to customize such features, which are further explained through the explanatory notes in this model document.  </w:t>
      </w:r>
    </w:p>
    <w:p w14:paraId="0CC5ABE5" w14:textId="0C30A275" w:rsidR="006F2716" w:rsidRDefault="008771C5" w:rsidP="008771C5">
      <w:pPr>
        <w:pStyle w:val="BodyText"/>
        <w:ind w:firstLine="0"/>
        <w:jc w:val="both"/>
        <w:rPr>
          <w:rFonts w:ascii="Arial" w:hAnsi="Arial" w:cs="Arial"/>
          <w:color w:val="212121"/>
          <w:sz w:val="20"/>
        </w:rPr>
      </w:pPr>
      <w:r w:rsidRPr="009C38B3">
        <w:rPr>
          <w:rFonts w:ascii="Arial" w:hAnsi="Arial" w:cs="Arial"/>
          <w:color w:val="212121"/>
          <w:sz w:val="20"/>
        </w:rPr>
        <w:t>Typically, this type of instrument is used in seed / early-stage (pre-Series A) financing rounds. If necessary, advice from an accountant should be sought to confirm whether this CARE qualifies as debt or equity.</w:t>
      </w:r>
    </w:p>
    <w:p w14:paraId="40D51ADA" w14:textId="77777777" w:rsidR="006F2716" w:rsidRDefault="006F2716">
      <w:pPr>
        <w:spacing w:before="0" w:after="160" w:line="259" w:lineRule="auto"/>
        <w:ind w:firstLine="0"/>
        <w:rPr>
          <w:rFonts w:ascii="Arial" w:hAnsi="Arial" w:cs="Arial"/>
          <w:color w:val="212121"/>
          <w:sz w:val="20"/>
        </w:rPr>
      </w:pPr>
      <w:r>
        <w:rPr>
          <w:rFonts w:ascii="Arial" w:hAnsi="Arial" w:cs="Arial"/>
          <w:color w:val="212121"/>
          <w:sz w:val="20"/>
        </w:rPr>
        <w:br w:type="page"/>
      </w:r>
    </w:p>
    <w:p w14:paraId="35B8E4C1" w14:textId="77777777" w:rsidR="006F2716" w:rsidRDefault="006F2716" w:rsidP="006F2716">
      <w:pPr>
        <w:pStyle w:val="TOC1"/>
      </w:pPr>
    </w:p>
    <w:p w14:paraId="7588896A" w14:textId="46601874" w:rsidR="006F2716" w:rsidRPr="006F2716" w:rsidRDefault="006F2716" w:rsidP="006F2716">
      <w:pPr>
        <w:pStyle w:val="TOC1"/>
      </w:pPr>
      <w:r w:rsidRPr="006F2716">
        <w:t>TABLE OF CONTENTS</w:t>
      </w:r>
    </w:p>
    <w:p w14:paraId="6F96FE78" w14:textId="7B2D5A3C" w:rsidR="006F2716" w:rsidRPr="006F2716" w:rsidRDefault="006F2716" w:rsidP="006F2716">
      <w:pPr>
        <w:ind w:right="-448"/>
        <w:rPr>
          <w:rFonts w:ascii="Arial" w:hAnsi="Arial" w:cs="Arial"/>
          <w:sz w:val="20"/>
        </w:rPr>
      </w:pPr>
      <w:r w:rsidRPr="006F2716">
        <w:rPr>
          <w:rFonts w:ascii="Arial" w:hAnsi="Arial" w:cs="Arial"/>
          <w:b/>
          <w:sz w:val="20"/>
        </w:rPr>
        <w:t>Contents</w:t>
      </w:r>
      <w:r w:rsidRPr="006F2716">
        <w:rPr>
          <w:rFonts w:ascii="Arial" w:hAnsi="Arial" w:cs="Arial"/>
          <w:sz w:val="20"/>
        </w:rPr>
        <w:tab/>
      </w:r>
      <w:r w:rsidRPr="006F2716">
        <w:rPr>
          <w:rFonts w:ascii="Arial" w:hAnsi="Arial" w:cs="Arial"/>
          <w:sz w:val="20"/>
        </w:rPr>
        <w:tab/>
      </w:r>
      <w:r w:rsidRPr="006F2716">
        <w:rPr>
          <w:rFonts w:ascii="Arial" w:hAnsi="Arial" w:cs="Arial"/>
          <w:sz w:val="20"/>
        </w:rPr>
        <w:tab/>
      </w:r>
      <w:r w:rsidRPr="006F2716">
        <w:rPr>
          <w:rFonts w:ascii="Arial" w:hAnsi="Arial" w:cs="Arial"/>
          <w:sz w:val="20"/>
        </w:rPr>
        <w:tab/>
      </w:r>
      <w:r w:rsidRPr="006F2716">
        <w:rPr>
          <w:rFonts w:ascii="Arial" w:hAnsi="Arial" w:cs="Arial"/>
          <w:sz w:val="20"/>
        </w:rPr>
        <w:tab/>
      </w:r>
      <w:r w:rsidRPr="006F2716">
        <w:rPr>
          <w:rFonts w:ascii="Arial" w:hAnsi="Arial" w:cs="Arial"/>
          <w:sz w:val="20"/>
        </w:rPr>
        <w:tab/>
      </w:r>
      <w:r w:rsidRPr="006F2716">
        <w:rPr>
          <w:rFonts w:ascii="Arial" w:hAnsi="Arial" w:cs="Arial"/>
          <w:sz w:val="20"/>
        </w:rPr>
        <w:tab/>
      </w:r>
      <w:r w:rsidRPr="006F2716">
        <w:rPr>
          <w:rFonts w:ascii="Arial" w:hAnsi="Arial" w:cs="Arial"/>
          <w:sz w:val="20"/>
        </w:rPr>
        <w:tab/>
      </w:r>
      <w:r w:rsidRPr="006F2716">
        <w:rPr>
          <w:rFonts w:ascii="Arial" w:hAnsi="Arial" w:cs="Arial"/>
          <w:sz w:val="20"/>
        </w:rPr>
        <w:tab/>
      </w:r>
      <w:r>
        <w:rPr>
          <w:rFonts w:ascii="Arial" w:hAnsi="Arial" w:cs="Arial"/>
          <w:sz w:val="20"/>
        </w:rPr>
        <w:tab/>
      </w:r>
      <w:r w:rsidRPr="006F2716">
        <w:rPr>
          <w:rFonts w:ascii="Arial" w:hAnsi="Arial" w:cs="Arial"/>
          <w:b/>
          <w:sz w:val="20"/>
        </w:rPr>
        <w:t>Page</w:t>
      </w:r>
    </w:p>
    <w:p w14:paraId="18DB76AF" w14:textId="69466832" w:rsidR="006F2716" w:rsidRPr="006F2716" w:rsidRDefault="006F2716" w:rsidP="006F2716">
      <w:pPr>
        <w:pStyle w:val="TOC1"/>
        <w:rPr>
          <w:rFonts w:eastAsiaTheme="minorEastAsia"/>
          <w:noProof/>
          <w:lang w:val="en-SG" w:eastAsia="en-SG"/>
        </w:rPr>
      </w:pPr>
      <w:r>
        <w:fldChar w:fldCharType="begin"/>
      </w:r>
      <w:r>
        <w:instrText xml:space="preserve"> TOC \o "1-1" \h \z \u </w:instrText>
      </w:r>
      <w:r>
        <w:fldChar w:fldCharType="separate"/>
      </w:r>
      <w:hyperlink w:anchor="_Toc527472587" w:history="1">
        <w:r w:rsidRPr="006F2716">
          <w:rPr>
            <w:rStyle w:val="Hyperlink"/>
            <w:rFonts w:eastAsia="SimSun"/>
            <w:b w:val="0"/>
            <w:noProof/>
          </w:rPr>
          <w:t>1.</w:t>
        </w:r>
        <w:r w:rsidRPr="006F2716">
          <w:rPr>
            <w:rFonts w:eastAsiaTheme="minorEastAsia"/>
            <w:noProof/>
            <w:lang w:val="en-SG" w:eastAsia="en-SG"/>
          </w:rPr>
          <w:tab/>
        </w:r>
        <w:r w:rsidRPr="006F2716">
          <w:rPr>
            <w:rStyle w:val="Hyperlink"/>
            <w:b w:val="0"/>
            <w:noProof/>
          </w:rPr>
          <w:t>Rates / Caps / Dates / Amounts</w:t>
        </w:r>
        <w:r w:rsidRPr="006F2716">
          <w:rPr>
            <w:noProof/>
            <w:webHidden/>
          </w:rPr>
          <w:tab/>
        </w:r>
        <w:r w:rsidRPr="006F2716">
          <w:rPr>
            <w:noProof/>
            <w:webHidden/>
          </w:rPr>
          <w:fldChar w:fldCharType="begin"/>
        </w:r>
        <w:r w:rsidRPr="006F2716">
          <w:rPr>
            <w:noProof/>
            <w:webHidden/>
          </w:rPr>
          <w:instrText xml:space="preserve"> PAGEREF _Toc527472587 \h </w:instrText>
        </w:r>
        <w:r w:rsidRPr="006F2716">
          <w:rPr>
            <w:noProof/>
            <w:webHidden/>
          </w:rPr>
        </w:r>
        <w:r w:rsidRPr="006F2716">
          <w:rPr>
            <w:noProof/>
            <w:webHidden/>
          </w:rPr>
          <w:fldChar w:fldCharType="separate"/>
        </w:r>
        <w:r w:rsidRPr="006F2716">
          <w:rPr>
            <w:noProof/>
            <w:webHidden/>
          </w:rPr>
          <w:t>4</w:t>
        </w:r>
        <w:r w:rsidRPr="006F2716">
          <w:rPr>
            <w:noProof/>
            <w:webHidden/>
          </w:rPr>
          <w:fldChar w:fldCharType="end"/>
        </w:r>
      </w:hyperlink>
    </w:p>
    <w:p w14:paraId="3664E81F" w14:textId="4B920C32" w:rsidR="006F2716" w:rsidRPr="006F2716" w:rsidRDefault="00784B7F" w:rsidP="006F2716">
      <w:pPr>
        <w:pStyle w:val="TOC1"/>
        <w:rPr>
          <w:rFonts w:eastAsiaTheme="minorEastAsia"/>
          <w:noProof/>
          <w:lang w:val="en-SG" w:eastAsia="en-SG"/>
        </w:rPr>
      </w:pPr>
      <w:hyperlink w:anchor="_Toc527472588" w:history="1">
        <w:r w:rsidR="006F2716" w:rsidRPr="006F2716">
          <w:rPr>
            <w:rStyle w:val="Hyperlink"/>
            <w:rFonts w:eastAsia="SimSun"/>
            <w:b w:val="0"/>
            <w:noProof/>
          </w:rPr>
          <w:t>2.</w:t>
        </w:r>
        <w:r w:rsidR="006F2716" w:rsidRPr="006F2716">
          <w:rPr>
            <w:rFonts w:eastAsiaTheme="minorEastAsia"/>
            <w:noProof/>
            <w:lang w:val="en-SG" w:eastAsia="en-SG"/>
          </w:rPr>
          <w:tab/>
        </w:r>
        <w:r w:rsidR="006F2716" w:rsidRPr="006F2716">
          <w:rPr>
            <w:rStyle w:val="Hyperlink"/>
            <w:b w:val="0"/>
            <w:noProof/>
          </w:rPr>
          <w:t>Events</w:t>
        </w:r>
        <w:r w:rsidR="006F2716" w:rsidRPr="006F2716">
          <w:rPr>
            <w:noProof/>
            <w:webHidden/>
          </w:rPr>
          <w:tab/>
        </w:r>
        <w:r w:rsidR="006F2716" w:rsidRPr="006F2716">
          <w:rPr>
            <w:noProof/>
            <w:webHidden/>
          </w:rPr>
          <w:fldChar w:fldCharType="begin"/>
        </w:r>
        <w:r w:rsidR="006F2716" w:rsidRPr="006F2716">
          <w:rPr>
            <w:noProof/>
            <w:webHidden/>
          </w:rPr>
          <w:instrText xml:space="preserve"> PAGEREF _Toc527472588 \h </w:instrText>
        </w:r>
        <w:r w:rsidR="006F2716" w:rsidRPr="006F2716">
          <w:rPr>
            <w:noProof/>
            <w:webHidden/>
          </w:rPr>
        </w:r>
        <w:r w:rsidR="006F2716" w:rsidRPr="006F2716">
          <w:rPr>
            <w:noProof/>
            <w:webHidden/>
          </w:rPr>
          <w:fldChar w:fldCharType="separate"/>
        </w:r>
        <w:r w:rsidR="006F2716" w:rsidRPr="006F2716">
          <w:rPr>
            <w:noProof/>
            <w:webHidden/>
          </w:rPr>
          <w:t>5</w:t>
        </w:r>
        <w:r w:rsidR="006F2716" w:rsidRPr="006F2716">
          <w:rPr>
            <w:noProof/>
            <w:webHidden/>
          </w:rPr>
          <w:fldChar w:fldCharType="end"/>
        </w:r>
      </w:hyperlink>
    </w:p>
    <w:p w14:paraId="5829D137" w14:textId="7540F808" w:rsidR="006F2716" w:rsidRPr="006F2716" w:rsidRDefault="00784B7F" w:rsidP="006F2716">
      <w:pPr>
        <w:pStyle w:val="TOC1"/>
        <w:rPr>
          <w:rFonts w:eastAsiaTheme="minorEastAsia"/>
          <w:noProof/>
          <w:lang w:val="en-SG" w:eastAsia="en-SG"/>
        </w:rPr>
      </w:pPr>
      <w:hyperlink w:anchor="_Toc527472589" w:history="1">
        <w:r w:rsidR="006F2716" w:rsidRPr="006F2716">
          <w:rPr>
            <w:rStyle w:val="Hyperlink"/>
            <w:rFonts w:eastAsia="SimSun"/>
            <w:b w:val="0"/>
            <w:noProof/>
          </w:rPr>
          <w:t>3.</w:t>
        </w:r>
        <w:r w:rsidR="006F2716" w:rsidRPr="006F2716">
          <w:rPr>
            <w:rFonts w:eastAsiaTheme="minorEastAsia"/>
            <w:noProof/>
            <w:lang w:val="en-SG" w:eastAsia="en-SG"/>
          </w:rPr>
          <w:tab/>
        </w:r>
        <w:r w:rsidR="006F2716" w:rsidRPr="006F2716">
          <w:rPr>
            <w:rStyle w:val="Hyperlink"/>
            <w:b w:val="0"/>
            <w:noProof/>
          </w:rPr>
          <w:t>Termination</w:t>
        </w:r>
        <w:r w:rsidR="006F2716" w:rsidRPr="006F2716">
          <w:rPr>
            <w:noProof/>
            <w:webHidden/>
          </w:rPr>
          <w:tab/>
        </w:r>
        <w:r w:rsidR="006F2716" w:rsidRPr="006F2716">
          <w:rPr>
            <w:noProof/>
            <w:webHidden/>
          </w:rPr>
          <w:fldChar w:fldCharType="begin"/>
        </w:r>
        <w:r w:rsidR="006F2716" w:rsidRPr="006F2716">
          <w:rPr>
            <w:noProof/>
            <w:webHidden/>
          </w:rPr>
          <w:instrText xml:space="preserve"> PAGEREF _Toc527472589 \h </w:instrText>
        </w:r>
        <w:r w:rsidR="006F2716" w:rsidRPr="006F2716">
          <w:rPr>
            <w:noProof/>
            <w:webHidden/>
          </w:rPr>
        </w:r>
        <w:r w:rsidR="006F2716" w:rsidRPr="006F2716">
          <w:rPr>
            <w:noProof/>
            <w:webHidden/>
          </w:rPr>
          <w:fldChar w:fldCharType="separate"/>
        </w:r>
        <w:r w:rsidR="006F2716" w:rsidRPr="006F2716">
          <w:rPr>
            <w:noProof/>
            <w:webHidden/>
          </w:rPr>
          <w:t>7</w:t>
        </w:r>
        <w:r w:rsidR="006F2716" w:rsidRPr="006F2716">
          <w:rPr>
            <w:noProof/>
            <w:webHidden/>
          </w:rPr>
          <w:fldChar w:fldCharType="end"/>
        </w:r>
      </w:hyperlink>
    </w:p>
    <w:p w14:paraId="1C27E988" w14:textId="2093C0CE" w:rsidR="006F2716" w:rsidRPr="006F2716" w:rsidRDefault="00784B7F" w:rsidP="006F2716">
      <w:pPr>
        <w:pStyle w:val="TOC1"/>
        <w:rPr>
          <w:rFonts w:eastAsiaTheme="minorEastAsia"/>
          <w:noProof/>
          <w:lang w:val="en-SG" w:eastAsia="en-SG"/>
        </w:rPr>
      </w:pPr>
      <w:hyperlink w:anchor="_Toc527472591" w:history="1">
        <w:r w:rsidR="006F2716" w:rsidRPr="006F2716">
          <w:rPr>
            <w:rStyle w:val="Hyperlink"/>
            <w:rFonts w:eastAsia="SimSun"/>
            <w:b w:val="0"/>
            <w:noProof/>
          </w:rPr>
          <w:t>4.</w:t>
        </w:r>
        <w:r w:rsidR="006F2716" w:rsidRPr="006F2716">
          <w:rPr>
            <w:rFonts w:eastAsiaTheme="minorEastAsia"/>
            <w:noProof/>
            <w:lang w:val="en-SG" w:eastAsia="en-SG"/>
          </w:rPr>
          <w:tab/>
        </w:r>
        <w:r w:rsidR="006F2716" w:rsidRPr="006F2716">
          <w:rPr>
            <w:rStyle w:val="Hyperlink"/>
            <w:b w:val="0"/>
            <w:noProof/>
          </w:rPr>
          <w:t>MFN Amendment</w:t>
        </w:r>
        <w:r w:rsidR="006F2716" w:rsidRPr="006F2716">
          <w:rPr>
            <w:noProof/>
            <w:webHidden/>
          </w:rPr>
          <w:tab/>
        </w:r>
        <w:r w:rsidR="006F2716" w:rsidRPr="006F2716">
          <w:rPr>
            <w:noProof/>
            <w:webHidden/>
          </w:rPr>
          <w:fldChar w:fldCharType="begin"/>
        </w:r>
        <w:r w:rsidR="006F2716" w:rsidRPr="006F2716">
          <w:rPr>
            <w:noProof/>
            <w:webHidden/>
          </w:rPr>
          <w:instrText xml:space="preserve"> PAGEREF _Toc527472591 \h </w:instrText>
        </w:r>
        <w:r w:rsidR="006F2716" w:rsidRPr="006F2716">
          <w:rPr>
            <w:noProof/>
            <w:webHidden/>
          </w:rPr>
        </w:r>
        <w:r w:rsidR="006F2716" w:rsidRPr="006F2716">
          <w:rPr>
            <w:noProof/>
            <w:webHidden/>
          </w:rPr>
          <w:fldChar w:fldCharType="separate"/>
        </w:r>
        <w:r w:rsidR="006F2716" w:rsidRPr="006F2716">
          <w:rPr>
            <w:noProof/>
            <w:webHidden/>
          </w:rPr>
          <w:t>7</w:t>
        </w:r>
        <w:r w:rsidR="006F2716" w:rsidRPr="006F2716">
          <w:rPr>
            <w:noProof/>
            <w:webHidden/>
          </w:rPr>
          <w:fldChar w:fldCharType="end"/>
        </w:r>
      </w:hyperlink>
    </w:p>
    <w:p w14:paraId="4236BA7B" w14:textId="2B94E5F2" w:rsidR="006F2716" w:rsidRPr="006F2716" w:rsidRDefault="00784B7F" w:rsidP="006F2716">
      <w:pPr>
        <w:pStyle w:val="TOC1"/>
        <w:rPr>
          <w:rFonts w:eastAsiaTheme="minorEastAsia"/>
          <w:noProof/>
          <w:lang w:val="en-SG" w:eastAsia="en-SG"/>
        </w:rPr>
      </w:pPr>
      <w:hyperlink w:anchor="_Toc527472592" w:history="1">
        <w:r w:rsidR="006F2716" w:rsidRPr="006F2716">
          <w:rPr>
            <w:rStyle w:val="Hyperlink"/>
            <w:rFonts w:eastAsia="SimSun"/>
            <w:b w:val="0"/>
            <w:noProof/>
          </w:rPr>
          <w:t>5.</w:t>
        </w:r>
        <w:r w:rsidR="006F2716" w:rsidRPr="006F2716">
          <w:rPr>
            <w:rFonts w:eastAsiaTheme="minorEastAsia"/>
            <w:noProof/>
            <w:lang w:val="en-SG" w:eastAsia="en-SG"/>
          </w:rPr>
          <w:tab/>
        </w:r>
        <w:r w:rsidR="006F2716" w:rsidRPr="006F2716">
          <w:rPr>
            <w:rStyle w:val="Hyperlink"/>
            <w:b w:val="0"/>
            <w:noProof/>
          </w:rPr>
          <w:t>Information Rights</w:t>
        </w:r>
        <w:r w:rsidR="006F2716" w:rsidRPr="006F2716">
          <w:rPr>
            <w:noProof/>
            <w:webHidden/>
          </w:rPr>
          <w:tab/>
        </w:r>
        <w:r w:rsidR="006F2716" w:rsidRPr="006F2716">
          <w:rPr>
            <w:noProof/>
            <w:webHidden/>
          </w:rPr>
          <w:fldChar w:fldCharType="begin"/>
        </w:r>
        <w:r w:rsidR="006F2716" w:rsidRPr="006F2716">
          <w:rPr>
            <w:noProof/>
            <w:webHidden/>
          </w:rPr>
          <w:instrText xml:space="preserve"> PAGEREF _Toc527472592 \h </w:instrText>
        </w:r>
        <w:r w:rsidR="006F2716" w:rsidRPr="006F2716">
          <w:rPr>
            <w:noProof/>
            <w:webHidden/>
          </w:rPr>
        </w:r>
        <w:r w:rsidR="006F2716" w:rsidRPr="006F2716">
          <w:rPr>
            <w:noProof/>
            <w:webHidden/>
          </w:rPr>
          <w:fldChar w:fldCharType="separate"/>
        </w:r>
        <w:r w:rsidR="006F2716" w:rsidRPr="006F2716">
          <w:rPr>
            <w:noProof/>
            <w:webHidden/>
          </w:rPr>
          <w:t>7</w:t>
        </w:r>
        <w:r w:rsidR="006F2716" w:rsidRPr="006F2716">
          <w:rPr>
            <w:noProof/>
            <w:webHidden/>
          </w:rPr>
          <w:fldChar w:fldCharType="end"/>
        </w:r>
      </w:hyperlink>
    </w:p>
    <w:p w14:paraId="489CE3BD" w14:textId="4BB53285" w:rsidR="006F2716" w:rsidRPr="006F2716" w:rsidRDefault="00784B7F" w:rsidP="006F2716">
      <w:pPr>
        <w:pStyle w:val="TOC1"/>
        <w:rPr>
          <w:rFonts w:eastAsiaTheme="minorEastAsia"/>
          <w:noProof/>
          <w:lang w:val="en-SG" w:eastAsia="en-SG"/>
        </w:rPr>
      </w:pPr>
      <w:hyperlink w:anchor="_Toc527472593" w:history="1">
        <w:r w:rsidR="006F2716" w:rsidRPr="006F2716">
          <w:rPr>
            <w:rStyle w:val="Hyperlink"/>
            <w:rFonts w:eastAsia="SimSun"/>
            <w:b w:val="0"/>
            <w:noProof/>
          </w:rPr>
          <w:t>6.</w:t>
        </w:r>
        <w:r w:rsidR="006F2716" w:rsidRPr="006F2716">
          <w:rPr>
            <w:rFonts w:eastAsiaTheme="minorEastAsia"/>
            <w:noProof/>
            <w:lang w:val="en-SG" w:eastAsia="en-SG"/>
          </w:rPr>
          <w:tab/>
        </w:r>
        <w:r w:rsidR="006F2716" w:rsidRPr="006F2716">
          <w:rPr>
            <w:rStyle w:val="Hyperlink"/>
            <w:b w:val="0"/>
            <w:noProof/>
          </w:rPr>
          <w:t>Representations, Warranties and Undertakings</w:t>
        </w:r>
        <w:r w:rsidR="006F2716" w:rsidRPr="006F2716">
          <w:rPr>
            <w:noProof/>
            <w:webHidden/>
          </w:rPr>
          <w:tab/>
        </w:r>
        <w:r w:rsidR="006F2716" w:rsidRPr="006F2716">
          <w:rPr>
            <w:noProof/>
            <w:webHidden/>
          </w:rPr>
          <w:fldChar w:fldCharType="begin"/>
        </w:r>
        <w:r w:rsidR="006F2716" w:rsidRPr="006F2716">
          <w:rPr>
            <w:noProof/>
            <w:webHidden/>
          </w:rPr>
          <w:instrText xml:space="preserve"> PAGEREF _Toc527472593 \h </w:instrText>
        </w:r>
        <w:r w:rsidR="006F2716" w:rsidRPr="006F2716">
          <w:rPr>
            <w:noProof/>
            <w:webHidden/>
          </w:rPr>
        </w:r>
        <w:r w:rsidR="006F2716" w:rsidRPr="006F2716">
          <w:rPr>
            <w:noProof/>
            <w:webHidden/>
          </w:rPr>
          <w:fldChar w:fldCharType="separate"/>
        </w:r>
        <w:r w:rsidR="006F2716" w:rsidRPr="006F2716">
          <w:rPr>
            <w:noProof/>
            <w:webHidden/>
          </w:rPr>
          <w:t>8</w:t>
        </w:r>
        <w:r w:rsidR="006F2716" w:rsidRPr="006F2716">
          <w:rPr>
            <w:noProof/>
            <w:webHidden/>
          </w:rPr>
          <w:fldChar w:fldCharType="end"/>
        </w:r>
      </w:hyperlink>
    </w:p>
    <w:p w14:paraId="45D9A872" w14:textId="2B040DDB" w:rsidR="006F2716" w:rsidRPr="006F2716" w:rsidRDefault="00784B7F" w:rsidP="006F2716">
      <w:pPr>
        <w:pStyle w:val="TOC1"/>
        <w:rPr>
          <w:rFonts w:eastAsiaTheme="minorEastAsia"/>
          <w:noProof/>
          <w:lang w:val="en-SG" w:eastAsia="en-SG"/>
        </w:rPr>
      </w:pPr>
      <w:hyperlink w:anchor="_Toc527472594" w:history="1">
        <w:r w:rsidR="006F2716" w:rsidRPr="006F2716">
          <w:rPr>
            <w:rStyle w:val="Hyperlink"/>
            <w:rFonts w:eastAsia="SimSun"/>
            <w:b w:val="0"/>
            <w:noProof/>
          </w:rPr>
          <w:t>7.</w:t>
        </w:r>
        <w:r w:rsidR="006F2716" w:rsidRPr="006F2716">
          <w:rPr>
            <w:rFonts w:eastAsiaTheme="minorEastAsia"/>
            <w:noProof/>
            <w:lang w:val="en-SG" w:eastAsia="en-SG"/>
          </w:rPr>
          <w:tab/>
        </w:r>
        <w:r w:rsidR="006F2716" w:rsidRPr="006F2716">
          <w:rPr>
            <w:rStyle w:val="Hyperlink"/>
            <w:b w:val="0"/>
            <w:noProof/>
          </w:rPr>
          <w:t>Miscellaneous</w:t>
        </w:r>
        <w:r w:rsidR="006F2716" w:rsidRPr="006F2716">
          <w:rPr>
            <w:noProof/>
            <w:webHidden/>
          </w:rPr>
          <w:tab/>
        </w:r>
        <w:r w:rsidR="006F2716" w:rsidRPr="006F2716">
          <w:rPr>
            <w:noProof/>
            <w:webHidden/>
          </w:rPr>
          <w:fldChar w:fldCharType="begin"/>
        </w:r>
        <w:r w:rsidR="006F2716" w:rsidRPr="006F2716">
          <w:rPr>
            <w:noProof/>
            <w:webHidden/>
          </w:rPr>
          <w:instrText xml:space="preserve"> PAGEREF _Toc527472594 \h </w:instrText>
        </w:r>
        <w:r w:rsidR="006F2716" w:rsidRPr="006F2716">
          <w:rPr>
            <w:noProof/>
            <w:webHidden/>
          </w:rPr>
        </w:r>
        <w:r w:rsidR="006F2716" w:rsidRPr="006F2716">
          <w:rPr>
            <w:noProof/>
            <w:webHidden/>
          </w:rPr>
          <w:fldChar w:fldCharType="separate"/>
        </w:r>
        <w:r w:rsidR="006F2716" w:rsidRPr="006F2716">
          <w:rPr>
            <w:noProof/>
            <w:webHidden/>
          </w:rPr>
          <w:t>8</w:t>
        </w:r>
        <w:r w:rsidR="006F2716" w:rsidRPr="006F2716">
          <w:rPr>
            <w:noProof/>
            <w:webHidden/>
          </w:rPr>
          <w:fldChar w:fldCharType="end"/>
        </w:r>
      </w:hyperlink>
    </w:p>
    <w:p w14:paraId="4A1FEEA3" w14:textId="15A03F47" w:rsidR="006F2716" w:rsidRDefault="00784B7F" w:rsidP="006F2716">
      <w:pPr>
        <w:pStyle w:val="TOC1"/>
        <w:rPr>
          <w:rFonts w:asciiTheme="minorHAnsi" w:eastAsiaTheme="minorEastAsia" w:hAnsiTheme="minorHAnsi" w:cstheme="minorBidi"/>
          <w:noProof/>
          <w:sz w:val="22"/>
          <w:szCs w:val="22"/>
          <w:lang w:val="en-SG" w:eastAsia="en-SG"/>
        </w:rPr>
      </w:pPr>
      <w:hyperlink w:anchor="_Toc527472595" w:history="1">
        <w:r w:rsidR="006F2716" w:rsidRPr="006F2716">
          <w:rPr>
            <w:rStyle w:val="Hyperlink"/>
            <w:rFonts w:eastAsia="SimSun"/>
            <w:b w:val="0"/>
            <w:noProof/>
          </w:rPr>
          <w:t>8.</w:t>
        </w:r>
        <w:r w:rsidR="006F2716" w:rsidRPr="006F2716">
          <w:rPr>
            <w:rFonts w:eastAsiaTheme="minorEastAsia"/>
            <w:noProof/>
            <w:lang w:val="en-SG" w:eastAsia="en-SG"/>
          </w:rPr>
          <w:tab/>
        </w:r>
        <w:r w:rsidR="006F2716" w:rsidRPr="006F2716">
          <w:rPr>
            <w:rStyle w:val="Hyperlink"/>
            <w:b w:val="0"/>
            <w:noProof/>
          </w:rPr>
          <w:t>Interpretation</w:t>
        </w:r>
        <w:r w:rsidR="006F2716" w:rsidRPr="006F2716">
          <w:rPr>
            <w:noProof/>
            <w:webHidden/>
          </w:rPr>
          <w:tab/>
        </w:r>
        <w:r w:rsidR="006F2716" w:rsidRPr="006F2716">
          <w:rPr>
            <w:noProof/>
            <w:webHidden/>
          </w:rPr>
          <w:fldChar w:fldCharType="begin"/>
        </w:r>
        <w:r w:rsidR="006F2716" w:rsidRPr="006F2716">
          <w:rPr>
            <w:noProof/>
            <w:webHidden/>
          </w:rPr>
          <w:instrText xml:space="preserve"> PAGEREF _Toc527472595 \h </w:instrText>
        </w:r>
        <w:r w:rsidR="006F2716" w:rsidRPr="006F2716">
          <w:rPr>
            <w:noProof/>
            <w:webHidden/>
          </w:rPr>
        </w:r>
        <w:r w:rsidR="006F2716" w:rsidRPr="006F2716">
          <w:rPr>
            <w:noProof/>
            <w:webHidden/>
          </w:rPr>
          <w:fldChar w:fldCharType="separate"/>
        </w:r>
        <w:r w:rsidR="006F2716" w:rsidRPr="006F2716">
          <w:rPr>
            <w:noProof/>
            <w:webHidden/>
          </w:rPr>
          <w:t>11</w:t>
        </w:r>
        <w:r w:rsidR="006F2716" w:rsidRPr="006F2716">
          <w:rPr>
            <w:noProof/>
            <w:webHidden/>
          </w:rPr>
          <w:fldChar w:fldCharType="end"/>
        </w:r>
      </w:hyperlink>
    </w:p>
    <w:p w14:paraId="4AED49AF" w14:textId="152B167A" w:rsidR="008771C5" w:rsidRPr="009C38B3" w:rsidRDefault="006F2716" w:rsidP="008771C5">
      <w:pPr>
        <w:pStyle w:val="BodyText"/>
        <w:ind w:firstLine="0"/>
        <w:jc w:val="both"/>
        <w:rPr>
          <w:rFonts w:ascii="Arial" w:hAnsi="Arial" w:cs="Arial"/>
          <w:sz w:val="20"/>
        </w:rPr>
      </w:pPr>
      <w:r>
        <w:rPr>
          <w:rFonts w:ascii="Arial" w:hAnsi="Arial" w:cs="Arial"/>
          <w:sz w:val="20"/>
        </w:rPr>
        <w:fldChar w:fldCharType="end"/>
      </w:r>
    </w:p>
    <w:p w14:paraId="04992F14" w14:textId="7B409492" w:rsidR="008771C5" w:rsidRPr="008771C5" w:rsidRDefault="00A9318C" w:rsidP="008771C5">
      <w:pPr>
        <w:spacing w:before="0" w:after="160" w:line="259" w:lineRule="auto"/>
        <w:ind w:firstLine="0"/>
        <w:jc w:val="center"/>
        <w:rPr>
          <w:rFonts w:ascii="Arial" w:hAnsi="Arial" w:cs="Arial"/>
          <w:b/>
          <w:sz w:val="21"/>
          <w:szCs w:val="21"/>
        </w:rPr>
      </w:pPr>
      <w:r w:rsidRPr="008771C5">
        <w:rPr>
          <w:rFonts w:ascii="Arial" w:hAnsi="Arial" w:cs="Arial"/>
          <w:b/>
          <w:sz w:val="21"/>
          <w:szCs w:val="21"/>
        </w:rPr>
        <w:br w:type="page"/>
      </w:r>
    </w:p>
    <w:p w14:paraId="053A5924" w14:textId="18CAB815" w:rsidR="00653ED3" w:rsidRPr="00F56854" w:rsidRDefault="009C2FF0" w:rsidP="00653ED3">
      <w:pPr>
        <w:autoSpaceDE w:val="0"/>
        <w:autoSpaceDN w:val="0"/>
        <w:adjustRightInd w:val="0"/>
        <w:spacing w:before="0" w:line="276" w:lineRule="auto"/>
        <w:ind w:left="-720" w:right="-360" w:firstLine="0"/>
        <w:jc w:val="center"/>
        <w:rPr>
          <w:rFonts w:ascii="Arial" w:hAnsi="Arial" w:cs="Arial"/>
          <w:b/>
          <w:sz w:val="20"/>
        </w:rPr>
      </w:pPr>
      <w:r w:rsidRPr="00F56854">
        <w:rPr>
          <w:rFonts w:ascii="Arial" w:hAnsi="Arial" w:cs="Arial"/>
          <w:b/>
          <w:sz w:val="20"/>
        </w:rPr>
        <w:lastRenderedPageBreak/>
        <w:t>[</w:t>
      </w:r>
      <w:r w:rsidRPr="00F56854">
        <w:rPr>
          <w:rFonts w:ascii="Arial" w:hAnsi="Arial" w:cs="Arial"/>
          <w:b/>
          <w:sz w:val="20"/>
        </w:rPr>
        <w:sym w:font="Symbol" w:char="F0B7"/>
      </w:r>
      <w:r w:rsidRPr="00F56854">
        <w:rPr>
          <w:rFonts w:ascii="Arial" w:hAnsi="Arial" w:cs="Arial"/>
          <w:b/>
          <w:i/>
          <w:sz w:val="20"/>
        </w:rPr>
        <w:t>INVESTEE</w:t>
      </w:r>
      <w:r w:rsidRPr="00F56854">
        <w:rPr>
          <w:rFonts w:ascii="Arial" w:hAnsi="Arial" w:cs="Arial"/>
          <w:b/>
          <w:sz w:val="20"/>
        </w:rPr>
        <w:t xml:space="preserve"> </w:t>
      </w:r>
      <w:r w:rsidRPr="00F56854">
        <w:rPr>
          <w:rFonts w:ascii="Arial" w:hAnsi="Arial" w:cs="Arial"/>
          <w:b/>
          <w:i/>
          <w:sz w:val="20"/>
        </w:rPr>
        <w:t>COMPANY</w:t>
      </w:r>
      <w:r w:rsidRPr="00F56854">
        <w:rPr>
          <w:rFonts w:ascii="Arial" w:hAnsi="Arial" w:cs="Arial"/>
          <w:b/>
          <w:sz w:val="20"/>
        </w:rPr>
        <w:t>]</w:t>
      </w:r>
    </w:p>
    <w:p w14:paraId="2A7A6996" w14:textId="77777777" w:rsidR="00653ED3" w:rsidRPr="00F56854" w:rsidRDefault="00653ED3" w:rsidP="00653ED3">
      <w:pPr>
        <w:autoSpaceDE w:val="0"/>
        <w:autoSpaceDN w:val="0"/>
        <w:adjustRightInd w:val="0"/>
        <w:spacing w:before="0" w:line="276" w:lineRule="auto"/>
        <w:ind w:left="-720" w:right="-360" w:firstLine="0"/>
        <w:jc w:val="center"/>
        <w:rPr>
          <w:rFonts w:ascii="Arial" w:hAnsi="Arial" w:cs="Arial"/>
          <w:b/>
          <w:sz w:val="20"/>
        </w:rPr>
      </w:pPr>
    </w:p>
    <w:p w14:paraId="3531591D" w14:textId="7666C9D9" w:rsidR="00653ED3" w:rsidRPr="00F56854" w:rsidRDefault="00167A8B" w:rsidP="00653ED3">
      <w:pPr>
        <w:autoSpaceDE w:val="0"/>
        <w:autoSpaceDN w:val="0"/>
        <w:adjustRightInd w:val="0"/>
        <w:spacing w:before="0" w:line="276" w:lineRule="auto"/>
        <w:ind w:left="-720" w:right="-360" w:firstLine="0"/>
        <w:jc w:val="center"/>
        <w:rPr>
          <w:rFonts w:ascii="Arial" w:hAnsi="Arial" w:cs="Arial"/>
          <w:b/>
          <w:sz w:val="20"/>
        </w:rPr>
      </w:pPr>
      <w:r w:rsidRPr="00F56854">
        <w:rPr>
          <w:rFonts w:ascii="Arial" w:hAnsi="Arial" w:cs="Arial"/>
          <w:b/>
          <w:sz w:val="20"/>
        </w:rPr>
        <w:t xml:space="preserve">CONVERTIBLE </w:t>
      </w:r>
      <w:r w:rsidR="009C2FF0" w:rsidRPr="00F56854">
        <w:rPr>
          <w:rFonts w:ascii="Arial" w:hAnsi="Arial" w:cs="Arial"/>
          <w:b/>
          <w:sz w:val="20"/>
        </w:rPr>
        <w:t>AGREEMENT REGARDING EQUITY (</w:t>
      </w:r>
      <w:r w:rsidRPr="00F56854">
        <w:rPr>
          <w:rFonts w:ascii="Arial" w:hAnsi="Arial" w:cs="Arial"/>
          <w:b/>
          <w:sz w:val="20"/>
        </w:rPr>
        <w:t>CARE</w:t>
      </w:r>
      <w:r w:rsidR="009C2FF0" w:rsidRPr="00F56854">
        <w:rPr>
          <w:rFonts w:ascii="Arial" w:hAnsi="Arial" w:cs="Arial"/>
          <w:b/>
          <w:sz w:val="20"/>
        </w:rPr>
        <w:t>)</w:t>
      </w:r>
      <w:r w:rsidR="00C83EE3" w:rsidRPr="00F56854">
        <w:rPr>
          <w:rStyle w:val="FootnoteReference"/>
          <w:rFonts w:ascii="Arial" w:hAnsi="Arial" w:cs="Arial"/>
          <w:b/>
          <w:sz w:val="20"/>
        </w:rPr>
        <w:footnoteReference w:id="1"/>
      </w:r>
    </w:p>
    <w:p w14:paraId="41347B29" w14:textId="77777777" w:rsidR="00653ED3" w:rsidRPr="00F56854" w:rsidRDefault="00653ED3" w:rsidP="00653ED3">
      <w:pPr>
        <w:autoSpaceDE w:val="0"/>
        <w:autoSpaceDN w:val="0"/>
        <w:adjustRightInd w:val="0"/>
        <w:spacing w:before="0" w:line="276" w:lineRule="auto"/>
        <w:ind w:left="-720" w:right="-360" w:firstLine="0"/>
        <w:jc w:val="center"/>
        <w:rPr>
          <w:rFonts w:ascii="Arial" w:hAnsi="Arial" w:cs="Arial"/>
          <w:b/>
          <w:sz w:val="20"/>
        </w:rPr>
      </w:pPr>
    </w:p>
    <w:p w14:paraId="7F6D99D6" w14:textId="1FAC3236" w:rsidR="009444BB" w:rsidRPr="00F56854" w:rsidRDefault="00E52462" w:rsidP="00653ED3">
      <w:pPr>
        <w:pStyle w:val="BodyTextIndent"/>
        <w:spacing w:before="0" w:line="264" w:lineRule="auto"/>
        <w:ind w:firstLine="0"/>
        <w:jc w:val="both"/>
        <w:rPr>
          <w:rFonts w:ascii="Arial" w:hAnsi="Arial" w:cs="Arial"/>
          <w:sz w:val="20"/>
        </w:rPr>
      </w:pPr>
      <w:r w:rsidRPr="00F56854">
        <w:rPr>
          <w:rFonts w:ascii="Arial" w:hAnsi="Arial" w:cs="Arial"/>
          <w:b/>
          <w:sz w:val="20"/>
        </w:rPr>
        <w:t xml:space="preserve">This </w:t>
      </w:r>
      <w:r w:rsidR="00CD4660" w:rsidRPr="00F56854">
        <w:rPr>
          <w:rFonts w:ascii="Arial" w:hAnsi="Arial" w:cs="Arial"/>
          <w:b/>
          <w:sz w:val="20"/>
        </w:rPr>
        <w:t>CARE</w:t>
      </w:r>
      <w:r w:rsidR="009C2FF0" w:rsidRPr="00F56854">
        <w:rPr>
          <w:rFonts w:ascii="Arial" w:hAnsi="Arial" w:cs="Arial"/>
          <w:sz w:val="20"/>
        </w:rPr>
        <w:t xml:space="preserve"> is made on </w:t>
      </w:r>
      <w:r w:rsidR="009C2FF0" w:rsidRPr="00F56854">
        <w:rPr>
          <w:rFonts w:ascii="Arial" w:hAnsi="Arial" w:cs="Arial"/>
          <w:b/>
          <w:sz w:val="20"/>
        </w:rPr>
        <w:t>[●]</w:t>
      </w:r>
      <w:r w:rsidR="009444BB" w:rsidRPr="00F56854">
        <w:rPr>
          <w:rFonts w:ascii="Arial" w:hAnsi="Arial" w:cs="Arial"/>
          <w:sz w:val="20"/>
        </w:rPr>
        <w:t xml:space="preserve"> </w:t>
      </w:r>
      <w:r w:rsidR="00D7681E">
        <w:rPr>
          <w:rFonts w:ascii="Arial" w:hAnsi="Arial" w:cs="Arial"/>
          <w:sz w:val="20"/>
        </w:rPr>
        <w:t>between</w:t>
      </w:r>
      <w:r w:rsidR="009444BB" w:rsidRPr="00F56854">
        <w:rPr>
          <w:rFonts w:ascii="Arial" w:hAnsi="Arial" w:cs="Arial"/>
          <w:sz w:val="20"/>
        </w:rPr>
        <w:t>:</w:t>
      </w:r>
    </w:p>
    <w:p w14:paraId="74CBF597" w14:textId="042DC071" w:rsidR="009444BB" w:rsidRPr="00F56854" w:rsidRDefault="009444BB" w:rsidP="00653ED3">
      <w:pPr>
        <w:pStyle w:val="BodyTextIndent"/>
        <w:spacing w:before="0" w:line="264" w:lineRule="auto"/>
        <w:ind w:firstLine="0"/>
        <w:jc w:val="both"/>
        <w:rPr>
          <w:rFonts w:ascii="Arial" w:hAnsi="Arial" w:cs="Arial"/>
          <w:sz w:val="20"/>
        </w:rPr>
      </w:pPr>
    </w:p>
    <w:p w14:paraId="6A3C6539" w14:textId="6FA4336C" w:rsidR="009444BB" w:rsidRPr="00F56854" w:rsidRDefault="009444BB" w:rsidP="00E52462">
      <w:pPr>
        <w:pStyle w:val="BodyTextIndent"/>
        <w:spacing w:before="0" w:line="264" w:lineRule="auto"/>
        <w:ind w:left="720" w:hanging="720"/>
        <w:jc w:val="both"/>
        <w:rPr>
          <w:rFonts w:ascii="Arial" w:hAnsi="Arial" w:cs="Arial"/>
          <w:sz w:val="20"/>
        </w:rPr>
      </w:pPr>
      <w:r w:rsidRPr="00F56854">
        <w:rPr>
          <w:rFonts w:ascii="Arial" w:hAnsi="Arial" w:cs="Arial"/>
          <w:b/>
          <w:sz w:val="20"/>
        </w:rPr>
        <w:t>(</w:t>
      </w:r>
      <w:r w:rsidR="00E52462" w:rsidRPr="00F56854">
        <w:rPr>
          <w:rFonts w:ascii="Arial" w:hAnsi="Arial" w:cs="Arial"/>
          <w:b/>
          <w:sz w:val="20"/>
        </w:rPr>
        <w:t>1</w:t>
      </w:r>
      <w:r w:rsidRPr="00F56854">
        <w:rPr>
          <w:rFonts w:ascii="Arial" w:hAnsi="Arial" w:cs="Arial"/>
          <w:b/>
          <w:sz w:val="20"/>
        </w:rPr>
        <w:t>)</w:t>
      </w:r>
      <w:r w:rsidRPr="00F56854">
        <w:rPr>
          <w:rFonts w:ascii="Arial" w:hAnsi="Arial" w:cs="Arial"/>
          <w:sz w:val="20"/>
        </w:rPr>
        <w:tab/>
      </w:r>
      <w:r w:rsidRPr="00F56854">
        <w:rPr>
          <w:rFonts w:ascii="Arial" w:hAnsi="Arial" w:cs="Arial"/>
          <w:b/>
          <w:sz w:val="20"/>
        </w:rPr>
        <w:t>[●]</w:t>
      </w:r>
      <w:r w:rsidR="003F03F9" w:rsidRPr="00F56854">
        <w:rPr>
          <w:rFonts w:ascii="Arial" w:hAnsi="Arial" w:cs="Arial"/>
          <w:sz w:val="20"/>
        </w:rPr>
        <w:t>,</w:t>
      </w:r>
      <w:r w:rsidRPr="00F56854">
        <w:rPr>
          <w:rFonts w:ascii="Arial" w:hAnsi="Arial" w:cs="Arial"/>
          <w:sz w:val="20"/>
        </w:rPr>
        <w:t xml:space="preserve"> </w:t>
      </w:r>
      <w:r w:rsidR="00E950AF" w:rsidRPr="00F56854">
        <w:rPr>
          <w:rFonts w:ascii="Arial" w:hAnsi="Arial" w:cs="Arial"/>
          <w:b/>
          <w:sz w:val="20"/>
        </w:rPr>
        <w:t>[</w:t>
      </w:r>
      <w:r w:rsidRPr="00F56854">
        <w:rPr>
          <w:rFonts w:ascii="Arial" w:hAnsi="Arial" w:cs="Arial"/>
          <w:b/>
          <w:sz w:val="20"/>
        </w:rPr>
        <w:t>(Company Registration Number: [●])</w:t>
      </w:r>
      <w:r w:rsidR="00E950AF" w:rsidRPr="00F56854">
        <w:rPr>
          <w:rFonts w:ascii="Arial" w:hAnsi="Arial" w:cs="Arial"/>
          <w:b/>
          <w:sz w:val="20"/>
        </w:rPr>
        <w:t xml:space="preserve">, a company incorporated under the laws of [●] whose registered office is at [●]] / </w:t>
      </w:r>
      <w:r w:rsidR="003F03F9" w:rsidRPr="00F56854">
        <w:rPr>
          <w:rFonts w:ascii="Arial" w:hAnsi="Arial" w:cs="Arial"/>
          <w:b/>
          <w:sz w:val="20"/>
        </w:rPr>
        <w:t>[of</w:t>
      </w:r>
      <w:r w:rsidR="00E52462" w:rsidRPr="00F56854">
        <w:rPr>
          <w:rFonts w:ascii="Arial" w:hAnsi="Arial" w:cs="Arial"/>
          <w:b/>
          <w:sz w:val="20"/>
        </w:rPr>
        <w:t xml:space="preserve"> [●]]</w:t>
      </w:r>
      <w:r w:rsidRPr="00F56854">
        <w:rPr>
          <w:rFonts w:ascii="Arial" w:hAnsi="Arial" w:cs="Arial"/>
          <w:sz w:val="20"/>
        </w:rPr>
        <w:t xml:space="preserve"> (the "</w:t>
      </w:r>
      <w:r w:rsidRPr="00F56854">
        <w:rPr>
          <w:rFonts w:ascii="Arial" w:hAnsi="Arial" w:cs="Arial"/>
          <w:b/>
          <w:sz w:val="20"/>
        </w:rPr>
        <w:t>Investor</w:t>
      </w:r>
      <w:r w:rsidRPr="00F56854">
        <w:rPr>
          <w:rFonts w:ascii="Arial" w:hAnsi="Arial" w:cs="Arial"/>
          <w:sz w:val="20"/>
        </w:rPr>
        <w:t>"); and</w:t>
      </w:r>
    </w:p>
    <w:p w14:paraId="7464FD53" w14:textId="559A1139" w:rsidR="009444BB" w:rsidRPr="00F56854" w:rsidRDefault="009444BB" w:rsidP="00653ED3">
      <w:pPr>
        <w:pStyle w:val="BodyTextIndent"/>
        <w:spacing w:before="0" w:line="264" w:lineRule="auto"/>
        <w:ind w:firstLine="0"/>
        <w:jc w:val="both"/>
        <w:rPr>
          <w:rFonts w:ascii="Arial" w:hAnsi="Arial" w:cs="Arial"/>
          <w:sz w:val="20"/>
        </w:rPr>
      </w:pPr>
    </w:p>
    <w:p w14:paraId="1293A28F" w14:textId="0F54A52D" w:rsidR="009444BB" w:rsidRPr="00F56854" w:rsidRDefault="009444BB" w:rsidP="00E950AF">
      <w:pPr>
        <w:pStyle w:val="BodyTextIndent"/>
        <w:spacing w:before="0" w:line="264" w:lineRule="auto"/>
        <w:ind w:left="720" w:hanging="720"/>
        <w:jc w:val="both"/>
        <w:rPr>
          <w:rFonts w:ascii="Arial" w:hAnsi="Arial" w:cs="Arial"/>
          <w:sz w:val="20"/>
        </w:rPr>
      </w:pPr>
      <w:r w:rsidRPr="00F56854">
        <w:rPr>
          <w:rFonts w:ascii="Arial" w:hAnsi="Arial" w:cs="Arial"/>
          <w:b/>
          <w:sz w:val="20"/>
        </w:rPr>
        <w:t>(</w:t>
      </w:r>
      <w:r w:rsidR="00E52462" w:rsidRPr="00F56854">
        <w:rPr>
          <w:rFonts w:ascii="Arial" w:hAnsi="Arial" w:cs="Arial"/>
          <w:b/>
          <w:sz w:val="20"/>
        </w:rPr>
        <w:t>2</w:t>
      </w:r>
      <w:r w:rsidRPr="00F56854">
        <w:rPr>
          <w:rFonts w:ascii="Arial" w:hAnsi="Arial" w:cs="Arial"/>
          <w:b/>
          <w:sz w:val="20"/>
        </w:rPr>
        <w:t>)</w:t>
      </w:r>
      <w:r w:rsidRPr="00F56854">
        <w:rPr>
          <w:rFonts w:ascii="Arial" w:hAnsi="Arial" w:cs="Arial"/>
          <w:sz w:val="20"/>
        </w:rPr>
        <w:tab/>
      </w:r>
      <w:r w:rsidR="00E950AF" w:rsidRPr="00F56854">
        <w:rPr>
          <w:rFonts w:ascii="Arial" w:hAnsi="Arial" w:cs="Arial"/>
          <w:b/>
          <w:sz w:val="20"/>
        </w:rPr>
        <w:t>[●]</w:t>
      </w:r>
      <w:r w:rsidR="00E950AF" w:rsidRPr="00F56854">
        <w:rPr>
          <w:rFonts w:ascii="Arial" w:hAnsi="Arial" w:cs="Arial"/>
          <w:sz w:val="20"/>
        </w:rPr>
        <w:t xml:space="preserve"> (Company Registration Number: [●]), a company incorporated under the laws of Singapore whose registered office is at [●] (the "</w:t>
      </w:r>
      <w:r w:rsidR="00E950AF" w:rsidRPr="00F56854">
        <w:rPr>
          <w:rFonts w:ascii="Arial" w:hAnsi="Arial" w:cs="Arial"/>
          <w:b/>
          <w:sz w:val="20"/>
        </w:rPr>
        <w:t>Company</w:t>
      </w:r>
      <w:r w:rsidR="00E950AF" w:rsidRPr="00F56854">
        <w:rPr>
          <w:rFonts w:ascii="Arial" w:hAnsi="Arial" w:cs="Arial"/>
          <w:sz w:val="20"/>
        </w:rPr>
        <w:t>")</w:t>
      </w:r>
      <w:r w:rsidR="00E52462" w:rsidRPr="00F56854">
        <w:rPr>
          <w:rFonts w:ascii="Arial" w:hAnsi="Arial" w:cs="Arial"/>
          <w:sz w:val="20"/>
        </w:rPr>
        <w:t>,</w:t>
      </w:r>
    </w:p>
    <w:p w14:paraId="631702F9" w14:textId="3E59B019" w:rsidR="00E52462" w:rsidRPr="00F56854" w:rsidRDefault="00E52462" w:rsidP="00E950AF">
      <w:pPr>
        <w:pStyle w:val="BodyTextIndent"/>
        <w:spacing w:before="0" w:line="264" w:lineRule="auto"/>
        <w:ind w:left="720" w:hanging="720"/>
        <w:jc w:val="both"/>
        <w:rPr>
          <w:rFonts w:ascii="Arial" w:hAnsi="Arial" w:cs="Arial"/>
          <w:sz w:val="20"/>
        </w:rPr>
      </w:pPr>
    </w:p>
    <w:p w14:paraId="11C58E05" w14:textId="664A0D4E" w:rsidR="00E52462" w:rsidRPr="00F56854" w:rsidRDefault="00E52462" w:rsidP="00E950AF">
      <w:pPr>
        <w:pStyle w:val="BodyTextIndent"/>
        <w:spacing w:before="0" w:line="264" w:lineRule="auto"/>
        <w:ind w:left="720" w:hanging="720"/>
        <w:jc w:val="both"/>
        <w:rPr>
          <w:rFonts w:ascii="Arial" w:hAnsi="Arial" w:cs="Arial"/>
          <w:sz w:val="20"/>
        </w:rPr>
      </w:pPr>
      <w:r w:rsidRPr="00F56854">
        <w:rPr>
          <w:rFonts w:ascii="Arial" w:hAnsi="Arial" w:cs="Arial"/>
          <w:sz w:val="20"/>
        </w:rPr>
        <w:t>(collectively, the "</w:t>
      </w:r>
      <w:r w:rsidRPr="00F56854">
        <w:rPr>
          <w:rFonts w:ascii="Arial" w:hAnsi="Arial" w:cs="Arial"/>
          <w:b/>
          <w:sz w:val="20"/>
        </w:rPr>
        <w:t>Parties</w:t>
      </w:r>
      <w:r w:rsidRPr="00F56854">
        <w:rPr>
          <w:rFonts w:ascii="Arial" w:hAnsi="Arial" w:cs="Arial"/>
          <w:sz w:val="20"/>
        </w:rPr>
        <w:t>" and each, a "</w:t>
      </w:r>
      <w:r w:rsidRPr="00F56854">
        <w:rPr>
          <w:rFonts w:ascii="Arial" w:hAnsi="Arial" w:cs="Arial"/>
          <w:b/>
          <w:sz w:val="20"/>
        </w:rPr>
        <w:t>Party</w:t>
      </w:r>
      <w:r w:rsidRPr="00F56854">
        <w:rPr>
          <w:rFonts w:ascii="Arial" w:hAnsi="Arial" w:cs="Arial"/>
          <w:sz w:val="20"/>
        </w:rPr>
        <w:t>").</w:t>
      </w:r>
    </w:p>
    <w:p w14:paraId="753671FA" w14:textId="77777777" w:rsidR="009444BB" w:rsidRPr="00F56854" w:rsidRDefault="009444BB" w:rsidP="00653ED3">
      <w:pPr>
        <w:pStyle w:val="BodyTextIndent"/>
        <w:spacing w:before="0" w:line="264" w:lineRule="auto"/>
        <w:ind w:firstLine="0"/>
        <w:jc w:val="both"/>
        <w:rPr>
          <w:rFonts w:ascii="Arial" w:hAnsi="Arial" w:cs="Arial"/>
          <w:sz w:val="20"/>
        </w:rPr>
      </w:pPr>
    </w:p>
    <w:p w14:paraId="78C50E9E" w14:textId="640F8F6F" w:rsidR="00F86575" w:rsidRPr="00F56854" w:rsidRDefault="00F86575" w:rsidP="00653ED3">
      <w:pPr>
        <w:pStyle w:val="BodyTextIndent"/>
        <w:spacing w:before="0" w:line="264" w:lineRule="auto"/>
        <w:ind w:firstLine="0"/>
        <w:jc w:val="both"/>
        <w:rPr>
          <w:rFonts w:ascii="Arial" w:hAnsi="Arial" w:cs="Arial"/>
          <w:b/>
          <w:sz w:val="20"/>
        </w:rPr>
      </w:pPr>
      <w:r w:rsidRPr="00F56854">
        <w:rPr>
          <w:rFonts w:ascii="Arial" w:hAnsi="Arial" w:cs="Arial"/>
          <w:b/>
          <w:sz w:val="20"/>
        </w:rPr>
        <w:t>Whereas:</w:t>
      </w:r>
    </w:p>
    <w:p w14:paraId="43FE7502" w14:textId="5624A80D" w:rsidR="00F86575" w:rsidRPr="00F56854" w:rsidRDefault="00F86575" w:rsidP="00653ED3">
      <w:pPr>
        <w:pStyle w:val="BodyTextIndent"/>
        <w:spacing w:before="0" w:line="264" w:lineRule="auto"/>
        <w:ind w:firstLine="0"/>
        <w:jc w:val="both"/>
        <w:rPr>
          <w:rFonts w:ascii="Arial" w:hAnsi="Arial" w:cs="Arial"/>
          <w:sz w:val="20"/>
        </w:rPr>
      </w:pPr>
    </w:p>
    <w:p w14:paraId="574FE62B" w14:textId="0FA2E135" w:rsidR="00F86575" w:rsidRPr="00F56854" w:rsidRDefault="00F86575" w:rsidP="00653ED3">
      <w:pPr>
        <w:pStyle w:val="BodyTextIndent"/>
        <w:spacing w:before="0" w:line="264" w:lineRule="auto"/>
        <w:ind w:firstLine="0"/>
        <w:jc w:val="both"/>
        <w:rPr>
          <w:rFonts w:ascii="Arial" w:hAnsi="Arial" w:cs="Arial"/>
          <w:sz w:val="20"/>
        </w:rPr>
      </w:pPr>
      <w:r w:rsidRPr="00F56854">
        <w:rPr>
          <w:rFonts w:ascii="Arial" w:hAnsi="Arial" w:cs="Arial"/>
          <w:b/>
          <w:sz w:val="20"/>
        </w:rPr>
        <w:t>(A)</w:t>
      </w:r>
      <w:r w:rsidRPr="00F56854">
        <w:rPr>
          <w:rFonts w:ascii="Arial" w:hAnsi="Arial" w:cs="Arial"/>
          <w:sz w:val="20"/>
        </w:rPr>
        <w:tab/>
        <w:t>The Company is a private company limited by shares.</w:t>
      </w:r>
    </w:p>
    <w:p w14:paraId="76A679EE" w14:textId="61A444CB" w:rsidR="00F86575" w:rsidRPr="00F56854" w:rsidRDefault="00F86575" w:rsidP="00653ED3">
      <w:pPr>
        <w:pStyle w:val="BodyTextIndent"/>
        <w:spacing w:before="0" w:line="264" w:lineRule="auto"/>
        <w:ind w:firstLine="0"/>
        <w:jc w:val="both"/>
        <w:rPr>
          <w:rFonts w:ascii="Arial" w:hAnsi="Arial" w:cs="Arial"/>
          <w:sz w:val="20"/>
        </w:rPr>
      </w:pPr>
    </w:p>
    <w:p w14:paraId="75F0123C" w14:textId="43056006" w:rsidR="00F86575" w:rsidRPr="00F56854" w:rsidRDefault="00F86575" w:rsidP="00F054E9">
      <w:pPr>
        <w:pStyle w:val="BodyTextIndent"/>
        <w:spacing w:before="0" w:line="264" w:lineRule="auto"/>
        <w:ind w:left="720" w:hanging="720"/>
        <w:jc w:val="both"/>
        <w:rPr>
          <w:rFonts w:ascii="Arial" w:hAnsi="Arial" w:cs="Arial"/>
          <w:sz w:val="20"/>
        </w:rPr>
      </w:pPr>
      <w:r w:rsidRPr="00F56854">
        <w:rPr>
          <w:rFonts w:ascii="Arial" w:hAnsi="Arial" w:cs="Arial"/>
          <w:b/>
          <w:sz w:val="20"/>
        </w:rPr>
        <w:t>(B)</w:t>
      </w:r>
      <w:r w:rsidRPr="00F56854">
        <w:rPr>
          <w:rFonts w:ascii="Arial" w:hAnsi="Arial" w:cs="Arial"/>
          <w:sz w:val="20"/>
        </w:rPr>
        <w:tab/>
      </w:r>
      <w:r w:rsidR="00F054E9" w:rsidRPr="00F56854">
        <w:rPr>
          <w:rFonts w:ascii="Arial" w:hAnsi="Arial" w:cs="Arial"/>
          <w:sz w:val="20"/>
        </w:rPr>
        <w:t>In consideration of the payment by the Investor of $[●] (the "</w:t>
      </w:r>
      <w:r w:rsidR="00F054E9" w:rsidRPr="00F56854">
        <w:rPr>
          <w:rFonts w:ascii="Arial" w:hAnsi="Arial" w:cs="Arial"/>
          <w:b/>
          <w:sz w:val="20"/>
        </w:rPr>
        <w:t>Consideration</w:t>
      </w:r>
      <w:r w:rsidR="00F054E9" w:rsidRPr="00F56854">
        <w:rPr>
          <w:rFonts w:ascii="Arial" w:hAnsi="Arial" w:cs="Arial"/>
          <w:sz w:val="20"/>
        </w:rPr>
        <w:t xml:space="preserve">") on or about </w:t>
      </w:r>
      <w:r w:rsidR="00F054E9" w:rsidRPr="00F56854">
        <w:rPr>
          <w:rFonts w:ascii="Arial" w:hAnsi="Arial" w:cs="Arial"/>
          <w:b/>
          <w:sz w:val="20"/>
        </w:rPr>
        <w:t xml:space="preserve">[the date of this </w:t>
      </w:r>
      <w:r w:rsidR="001117BC" w:rsidRPr="00F56854">
        <w:rPr>
          <w:rFonts w:ascii="Arial" w:hAnsi="Arial" w:cs="Arial"/>
          <w:b/>
          <w:sz w:val="20"/>
        </w:rPr>
        <w:t>C</w:t>
      </w:r>
      <w:r w:rsidR="00CD4660" w:rsidRPr="00F56854">
        <w:rPr>
          <w:rFonts w:ascii="Arial" w:hAnsi="Arial" w:cs="Arial"/>
          <w:b/>
          <w:sz w:val="20"/>
        </w:rPr>
        <w:t>ARE</w:t>
      </w:r>
      <w:r w:rsidR="00F054E9" w:rsidRPr="00F56854">
        <w:rPr>
          <w:rFonts w:ascii="Arial" w:hAnsi="Arial" w:cs="Arial"/>
          <w:b/>
          <w:sz w:val="20"/>
        </w:rPr>
        <w:t>]</w:t>
      </w:r>
      <w:r w:rsidR="00F054E9" w:rsidRPr="00F56854">
        <w:rPr>
          <w:rFonts w:ascii="Arial" w:hAnsi="Arial" w:cs="Arial"/>
          <w:sz w:val="20"/>
        </w:rPr>
        <w:t>, the Company hereby issues to the Investor the right to certain shares in the capital of the Company, on the terms and subject to the conditions set forth below.</w:t>
      </w:r>
    </w:p>
    <w:p w14:paraId="6726D494" w14:textId="77777777" w:rsidR="00F86575" w:rsidRPr="00F56854" w:rsidRDefault="00F86575" w:rsidP="00653ED3">
      <w:pPr>
        <w:pStyle w:val="BodyTextIndent"/>
        <w:spacing w:before="0" w:line="264" w:lineRule="auto"/>
        <w:ind w:firstLine="0"/>
        <w:jc w:val="both"/>
        <w:rPr>
          <w:rFonts w:ascii="Arial" w:hAnsi="Arial" w:cs="Arial"/>
          <w:sz w:val="20"/>
        </w:rPr>
      </w:pPr>
    </w:p>
    <w:p w14:paraId="207FCF6D" w14:textId="7415247F" w:rsidR="00653ED3" w:rsidRPr="00F56854" w:rsidRDefault="001117BC" w:rsidP="000170AA">
      <w:pPr>
        <w:pStyle w:val="BodyTextIndent"/>
        <w:spacing w:before="0" w:line="264" w:lineRule="auto"/>
        <w:ind w:left="720" w:hanging="720"/>
        <w:jc w:val="both"/>
        <w:rPr>
          <w:rFonts w:ascii="Arial" w:hAnsi="Arial" w:cs="Arial"/>
          <w:sz w:val="20"/>
        </w:rPr>
      </w:pPr>
      <w:r w:rsidRPr="00F56854">
        <w:rPr>
          <w:rFonts w:ascii="Arial" w:hAnsi="Arial" w:cs="Arial"/>
          <w:b/>
          <w:sz w:val="20"/>
        </w:rPr>
        <w:t>(C)</w:t>
      </w:r>
      <w:r w:rsidRPr="00F56854">
        <w:rPr>
          <w:rFonts w:ascii="Arial" w:hAnsi="Arial" w:cs="Arial"/>
          <w:sz w:val="20"/>
        </w:rPr>
        <w:tab/>
        <w:t>This C</w:t>
      </w:r>
      <w:r w:rsidR="00CD4660" w:rsidRPr="00F56854">
        <w:rPr>
          <w:rFonts w:ascii="Arial" w:hAnsi="Arial" w:cs="Arial"/>
          <w:sz w:val="20"/>
        </w:rPr>
        <w:t>ARE</w:t>
      </w:r>
      <w:r w:rsidRPr="00F56854">
        <w:rPr>
          <w:rFonts w:ascii="Arial" w:hAnsi="Arial" w:cs="Arial"/>
          <w:sz w:val="20"/>
        </w:rPr>
        <w:t xml:space="preserve"> is one of the forms available </w:t>
      </w:r>
      <w:r w:rsidRPr="00DC71DE">
        <w:rPr>
          <w:rFonts w:ascii="Arial" w:hAnsi="Arial" w:cs="Arial"/>
          <w:sz w:val="20"/>
        </w:rPr>
        <w:t xml:space="preserve">at </w:t>
      </w:r>
      <w:r w:rsidR="00DC71DE" w:rsidRPr="00DC71DE">
        <w:rPr>
          <w:rFonts w:ascii="Arial" w:hAnsi="Arial" w:cs="Arial"/>
          <w:sz w:val="20"/>
        </w:rPr>
        <w:t xml:space="preserve">the </w:t>
      </w:r>
      <w:hyperlink r:id="rId8" w:history="1">
        <w:r w:rsidR="00DC71DE" w:rsidRPr="00DC71DE">
          <w:rPr>
            <w:rStyle w:val="Hyperlink"/>
            <w:rFonts w:ascii="Arial" w:hAnsi="Arial" w:cs="Arial"/>
            <w:sz w:val="20"/>
          </w:rPr>
          <w:t>SAL website</w:t>
        </w:r>
      </w:hyperlink>
      <w:r w:rsidRPr="00F56854">
        <w:rPr>
          <w:rFonts w:ascii="Arial" w:hAnsi="Arial" w:cs="Arial"/>
          <w:sz w:val="20"/>
        </w:rPr>
        <w:t xml:space="preserve"> and the Company and the Investor agree that neither one has modified the form, except to fill in the blanks</w:t>
      </w:r>
      <w:r w:rsidR="00B6539B" w:rsidRPr="00F56854">
        <w:rPr>
          <w:rFonts w:ascii="Arial" w:hAnsi="Arial" w:cs="Arial"/>
          <w:sz w:val="20"/>
        </w:rPr>
        <w:t xml:space="preserve"> in Clause </w:t>
      </w:r>
      <w:r w:rsidR="00B6539B" w:rsidRPr="00F56854">
        <w:rPr>
          <w:rFonts w:ascii="Arial" w:hAnsi="Arial" w:cs="Arial"/>
          <w:sz w:val="20"/>
        </w:rPr>
        <w:fldChar w:fldCharType="begin"/>
      </w:r>
      <w:r w:rsidR="00B6539B" w:rsidRPr="00F56854">
        <w:rPr>
          <w:rFonts w:ascii="Arial" w:hAnsi="Arial" w:cs="Arial"/>
          <w:sz w:val="20"/>
        </w:rPr>
        <w:instrText xml:space="preserve"> REF _Ref526684387 \r \h </w:instrText>
      </w:r>
      <w:r w:rsidR="00803337" w:rsidRPr="00F56854">
        <w:rPr>
          <w:rFonts w:ascii="Arial" w:hAnsi="Arial" w:cs="Arial"/>
          <w:sz w:val="20"/>
        </w:rPr>
        <w:instrText xml:space="preserve"> \* MERGEFORMAT </w:instrText>
      </w:r>
      <w:r w:rsidR="00B6539B" w:rsidRPr="00F56854">
        <w:rPr>
          <w:rFonts w:ascii="Arial" w:hAnsi="Arial" w:cs="Arial"/>
          <w:sz w:val="20"/>
        </w:rPr>
      </w:r>
      <w:r w:rsidR="00B6539B" w:rsidRPr="00F56854">
        <w:rPr>
          <w:rFonts w:ascii="Arial" w:hAnsi="Arial" w:cs="Arial"/>
          <w:sz w:val="20"/>
        </w:rPr>
        <w:fldChar w:fldCharType="separate"/>
      </w:r>
      <w:r w:rsidR="00BB7F81">
        <w:rPr>
          <w:rFonts w:ascii="Arial" w:hAnsi="Arial" w:cs="Arial"/>
          <w:sz w:val="20"/>
        </w:rPr>
        <w:t>1</w:t>
      </w:r>
      <w:r w:rsidR="00B6539B" w:rsidRPr="00F56854">
        <w:rPr>
          <w:rFonts w:ascii="Arial" w:hAnsi="Arial" w:cs="Arial"/>
          <w:sz w:val="20"/>
        </w:rPr>
        <w:fldChar w:fldCharType="end"/>
      </w:r>
      <w:r w:rsidR="009B52E9">
        <w:rPr>
          <w:rFonts w:ascii="Arial" w:hAnsi="Arial" w:cs="Arial"/>
          <w:sz w:val="20"/>
        </w:rPr>
        <w:t xml:space="preserve"> and</w:t>
      </w:r>
      <w:r w:rsidRPr="00F56854">
        <w:rPr>
          <w:rFonts w:ascii="Arial" w:hAnsi="Arial" w:cs="Arial"/>
          <w:sz w:val="20"/>
        </w:rPr>
        <w:t xml:space="preserve"> the bracketed items </w:t>
      </w:r>
      <w:r w:rsidR="0031706F">
        <w:rPr>
          <w:rFonts w:ascii="Arial" w:hAnsi="Arial" w:cs="Arial"/>
          <w:sz w:val="20"/>
        </w:rPr>
        <w:t>and to</w:t>
      </w:r>
      <w:r w:rsidRPr="00F56854">
        <w:rPr>
          <w:rFonts w:ascii="Arial" w:hAnsi="Arial" w:cs="Arial"/>
          <w:sz w:val="20"/>
        </w:rPr>
        <w:t xml:space="preserve"> pick one of the options in </w:t>
      </w:r>
      <w:r w:rsidR="00075E1E" w:rsidRPr="00F56854">
        <w:rPr>
          <w:rFonts w:ascii="Arial" w:hAnsi="Arial" w:cs="Arial"/>
          <w:sz w:val="20"/>
        </w:rPr>
        <w:t xml:space="preserve">Clause </w:t>
      </w:r>
      <w:r w:rsidR="00075E1E" w:rsidRPr="00F56854">
        <w:rPr>
          <w:rFonts w:ascii="Arial" w:hAnsi="Arial" w:cs="Arial"/>
          <w:sz w:val="20"/>
        </w:rPr>
        <w:fldChar w:fldCharType="begin"/>
      </w:r>
      <w:r w:rsidR="00075E1E" w:rsidRPr="00F56854">
        <w:rPr>
          <w:rFonts w:ascii="Arial" w:hAnsi="Arial" w:cs="Arial"/>
          <w:sz w:val="20"/>
        </w:rPr>
        <w:instrText xml:space="preserve"> REF _Ref526694984 \w \h </w:instrText>
      </w:r>
      <w:r w:rsidR="00803337" w:rsidRPr="00F56854">
        <w:rPr>
          <w:rFonts w:ascii="Arial" w:hAnsi="Arial" w:cs="Arial"/>
          <w:sz w:val="20"/>
        </w:rPr>
        <w:instrText xml:space="preserve"> \* MERGEFORMAT </w:instrText>
      </w:r>
      <w:r w:rsidR="00075E1E" w:rsidRPr="00F56854">
        <w:rPr>
          <w:rFonts w:ascii="Arial" w:hAnsi="Arial" w:cs="Arial"/>
          <w:sz w:val="20"/>
        </w:rPr>
      </w:r>
      <w:r w:rsidR="00075E1E" w:rsidRPr="00F56854">
        <w:rPr>
          <w:rFonts w:ascii="Arial" w:hAnsi="Arial" w:cs="Arial"/>
          <w:sz w:val="20"/>
        </w:rPr>
        <w:fldChar w:fldCharType="separate"/>
      </w:r>
      <w:r w:rsidR="00BB7F81">
        <w:rPr>
          <w:rFonts w:ascii="Arial" w:hAnsi="Arial" w:cs="Arial"/>
          <w:sz w:val="20"/>
        </w:rPr>
        <w:t>7.11</w:t>
      </w:r>
      <w:r w:rsidR="00075E1E" w:rsidRPr="00F56854">
        <w:rPr>
          <w:rFonts w:ascii="Arial" w:hAnsi="Arial" w:cs="Arial"/>
          <w:sz w:val="20"/>
        </w:rPr>
        <w:fldChar w:fldCharType="end"/>
      </w:r>
      <w:r w:rsidR="000170AA" w:rsidRPr="00F56854">
        <w:rPr>
          <w:rFonts w:ascii="Arial" w:hAnsi="Arial" w:cs="Arial"/>
          <w:sz w:val="20"/>
        </w:rPr>
        <w:t xml:space="preserve"> of this </w:t>
      </w:r>
      <w:r w:rsidR="00CD4660" w:rsidRPr="00F56854">
        <w:rPr>
          <w:rFonts w:ascii="Arial" w:hAnsi="Arial" w:cs="Arial"/>
          <w:sz w:val="20"/>
        </w:rPr>
        <w:t>CARE</w:t>
      </w:r>
      <w:r w:rsidR="000170AA" w:rsidRPr="00F56854">
        <w:rPr>
          <w:rFonts w:ascii="Arial" w:hAnsi="Arial" w:cs="Arial"/>
          <w:sz w:val="20"/>
        </w:rPr>
        <w:t>.</w:t>
      </w:r>
    </w:p>
    <w:p w14:paraId="62455300" w14:textId="77777777" w:rsidR="00653ED3" w:rsidRPr="00F56854" w:rsidRDefault="00653ED3" w:rsidP="00653ED3">
      <w:pPr>
        <w:pStyle w:val="BodyTextIndent"/>
        <w:spacing w:before="0" w:line="264" w:lineRule="auto"/>
        <w:ind w:firstLine="0"/>
        <w:jc w:val="both"/>
        <w:rPr>
          <w:rFonts w:ascii="Arial" w:hAnsi="Arial" w:cs="Arial"/>
          <w:sz w:val="20"/>
        </w:rPr>
      </w:pPr>
    </w:p>
    <w:p w14:paraId="188E0F01" w14:textId="742907E7" w:rsidR="00653ED3" w:rsidRPr="00F56854" w:rsidRDefault="009C2FF0" w:rsidP="007179DF">
      <w:pPr>
        <w:pStyle w:val="Heading1"/>
        <w:rPr>
          <w:rFonts w:cs="Arial"/>
          <w:sz w:val="20"/>
          <w:szCs w:val="20"/>
        </w:rPr>
      </w:pPr>
      <w:bookmarkStart w:id="0" w:name="_Ref526684387"/>
      <w:bookmarkStart w:id="1" w:name="_Toc527472587"/>
      <w:r w:rsidRPr="00F56854">
        <w:rPr>
          <w:rFonts w:cs="Arial"/>
          <w:sz w:val="20"/>
          <w:szCs w:val="20"/>
        </w:rPr>
        <w:t>RATE</w:t>
      </w:r>
      <w:r w:rsidR="009B6299" w:rsidRPr="00F56854">
        <w:rPr>
          <w:rFonts w:cs="Arial"/>
          <w:sz w:val="20"/>
          <w:szCs w:val="20"/>
        </w:rPr>
        <w:t>S</w:t>
      </w:r>
      <w:r w:rsidR="00626D47" w:rsidRPr="00F56854">
        <w:rPr>
          <w:rFonts w:cs="Arial"/>
          <w:sz w:val="20"/>
          <w:szCs w:val="20"/>
        </w:rPr>
        <w:t xml:space="preserve"> </w:t>
      </w:r>
      <w:r w:rsidRPr="00F56854">
        <w:rPr>
          <w:rFonts w:cs="Arial"/>
          <w:sz w:val="20"/>
          <w:szCs w:val="20"/>
        </w:rPr>
        <w:t>/ CAP</w:t>
      </w:r>
      <w:r w:rsidR="009B6299" w:rsidRPr="00F56854">
        <w:rPr>
          <w:rFonts w:cs="Arial"/>
          <w:sz w:val="20"/>
          <w:szCs w:val="20"/>
        </w:rPr>
        <w:t>S</w:t>
      </w:r>
      <w:r w:rsidR="00626D47" w:rsidRPr="00F56854">
        <w:rPr>
          <w:rFonts w:cs="Arial"/>
          <w:sz w:val="20"/>
          <w:szCs w:val="20"/>
        </w:rPr>
        <w:t xml:space="preserve"> </w:t>
      </w:r>
      <w:r w:rsidR="009B6299" w:rsidRPr="00F56854">
        <w:rPr>
          <w:rFonts w:cs="Arial"/>
          <w:sz w:val="20"/>
          <w:szCs w:val="20"/>
        </w:rPr>
        <w:t>/</w:t>
      </w:r>
      <w:r w:rsidR="00626D47" w:rsidRPr="00F56854">
        <w:rPr>
          <w:rFonts w:cs="Arial"/>
          <w:sz w:val="20"/>
          <w:szCs w:val="20"/>
        </w:rPr>
        <w:t xml:space="preserve"> </w:t>
      </w:r>
      <w:r w:rsidR="009B6299" w:rsidRPr="00F56854">
        <w:rPr>
          <w:rFonts w:cs="Arial"/>
          <w:sz w:val="20"/>
          <w:szCs w:val="20"/>
        </w:rPr>
        <w:t>DATES</w:t>
      </w:r>
      <w:r w:rsidR="00626D47" w:rsidRPr="00F56854">
        <w:rPr>
          <w:rFonts w:cs="Arial"/>
          <w:sz w:val="20"/>
          <w:szCs w:val="20"/>
        </w:rPr>
        <w:t xml:space="preserve"> </w:t>
      </w:r>
      <w:r w:rsidR="005B797C" w:rsidRPr="00F56854">
        <w:rPr>
          <w:rFonts w:cs="Arial"/>
          <w:sz w:val="20"/>
          <w:szCs w:val="20"/>
        </w:rPr>
        <w:t>/</w:t>
      </w:r>
      <w:r w:rsidR="00626D47" w:rsidRPr="00F56854">
        <w:rPr>
          <w:rFonts w:cs="Arial"/>
          <w:sz w:val="20"/>
          <w:szCs w:val="20"/>
        </w:rPr>
        <w:t xml:space="preserve"> </w:t>
      </w:r>
      <w:r w:rsidR="005B797C" w:rsidRPr="00F56854">
        <w:rPr>
          <w:rFonts w:cs="Arial"/>
          <w:sz w:val="20"/>
          <w:szCs w:val="20"/>
        </w:rPr>
        <w:t>AMOUNTS</w:t>
      </w:r>
      <w:bookmarkEnd w:id="0"/>
      <w:bookmarkEnd w:id="1"/>
    </w:p>
    <w:p w14:paraId="734A4256" w14:textId="7D702886" w:rsidR="00AB58D7" w:rsidRPr="00F56854" w:rsidRDefault="009C2FF0" w:rsidP="005B6C74">
      <w:pPr>
        <w:pStyle w:val="Heading2"/>
        <w:tabs>
          <w:tab w:val="clear" w:pos="450"/>
          <w:tab w:val="left" w:pos="720"/>
        </w:tabs>
        <w:ind w:left="720"/>
        <w:rPr>
          <w:rFonts w:cs="Arial"/>
          <w:sz w:val="20"/>
        </w:rPr>
      </w:pPr>
      <w:r w:rsidRPr="00F56854">
        <w:rPr>
          <w:rFonts w:cs="Arial"/>
          <w:sz w:val="20"/>
        </w:rPr>
        <w:t xml:space="preserve">The Discount Rate is </w:t>
      </w:r>
      <w:r w:rsidR="00E9405B" w:rsidRPr="00F56854">
        <w:rPr>
          <w:rFonts w:cs="Arial"/>
          <w:b/>
          <w:sz w:val="20"/>
        </w:rPr>
        <w:t>[</w:t>
      </w:r>
      <w:r w:rsidR="00503673" w:rsidRPr="00F56854">
        <w:rPr>
          <w:rFonts w:cs="Arial"/>
          <w:sz w:val="20"/>
        </w:rPr>
        <w:t>●</w:t>
      </w:r>
      <w:r w:rsidR="00E9405B" w:rsidRPr="00F56854">
        <w:rPr>
          <w:rFonts w:cs="Arial"/>
          <w:b/>
          <w:sz w:val="20"/>
        </w:rPr>
        <w:t>]</w:t>
      </w:r>
      <w:bookmarkStart w:id="2" w:name="_Ref526686517"/>
      <w:r w:rsidR="0019406B" w:rsidRPr="00F56854">
        <w:rPr>
          <w:rStyle w:val="FootnoteReference"/>
          <w:rFonts w:cs="Arial"/>
          <w:b/>
          <w:sz w:val="20"/>
        </w:rPr>
        <w:footnoteReference w:id="2"/>
      </w:r>
      <w:bookmarkEnd w:id="2"/>
      <w:r w:rsidR="00E9405B" w:rsidRPr="00F56854">
        <w:rPr>
          <w:rFonts w:cs="Arial"/>
          <w:sz w:val="20"/>
        </w:rPr>
        <w:t xml:space="preserve">%. </w:t>
      </w:r>
    </w:p>
    <w:p w14:paraId="7E12055D" w14:textId="0DBB6019" w:rsidR="009B6299" w:rsidRPr="00F56854" w:rsidRDefault="009C2FF0" w:rsidP="005B6C74">
      <w:pPr>
        <w:pStyle w:val="Heading2"/>
        <w:tabs>
          <w:tab w:val="clear" w:pos="450"/>
          <w:tab w:val="left" w:pos="720"/>
        </w:tabs>
        <w:ind w:left="720"/>
        <w:rPr>
          <w:rFonts w:cs="Arial"/>
          <w:sz w:val="20"/>
        </w:rPr>
      </w:pPr>
      <w:r w:rsidRPr="00F56854">
        <w:rPr>
          <w:rFonts w:cs="Arial"/>
          <w:sz w:val="20"/>
        </w:rPr>
        <w:t xml:space="preserve">The Maturity Cap is </w:t>
      </w:r>
      <w:r w:rsidR="00172438" w:rsidRPr="00F56854">
        <w:rPr>
          <w:rFonts w:cs="Arial"/>
          <w:sz w:val="20"/>
        </w:rPr>
        <w:t>$</w:t>
      </w:r>
      <w:r w:rsidR="00172438" w:rsidRPr="00F56854">
        <w:rPr>
          <w:rFonts w:cs="Arial"/>
          <w:b/>
          <w:sz w:val="20"/>
        </w:rPr>
        <w:t>[</w:t>
      </w:r>
      <w:r w:rsidR="00503673" w:rsidRPr="00F56854">
        <w:rPr>
          <w:rFonts w:cs="Arial"/>
          <w:sz w:val="20"/>
        </w:rPr>
        <w:t>●</w:t>
      </w:r>
      <w:r w:rsidR="00172438" w:rsidRPr="00F56854">
        <w:rPr>
          <w:rFonts w:cs="Arial"/>
          <w:b/>
          <w:sz w:val="20"/>
        </w:rPr>
        <w:t>]</w:t>
      </w:r>
      <w:bookmarkStart w:id="3" w:name="_Ref526686339"/>
      <w:r w:rsidR="003E3B02" w:rsidRPr="00F56854">
        <w:rPr>
          <w:rStyle w:val="FootnoteReference"/>
          <w:rFonts w:cs="Arial"/>
          <w:b/>
          <w:sz w:val="20"/>
        </w:rPr>
        <w:footnoteReference w:id="3"/>
      </w:r>
      <w:bookmarkEnd w:id="3"/>
      <w:r w:rsidR="00172438" w:rsidRPr="00F56854">
        <w:rPr>
          <w:rFonts w:cs="Arial"/>
          <w:sz w:val="20"/>
        </w:rPr>
        <w:t>.</w:t>
      </w:r>
    </w:p>
    <w:p w14:paraId="74EB42A8" w14:textId="51C359DA" w:rsidR="00CA3D08" w:rsidRPr="00F56854" w:rsidRDefault="009B6299" w:rsidP="005B6C74">
      <w:pPr>
        <w:pStyle w:val="Heading2"/>
        <w:tabs>
          <w:tab w:val="clear" w:pos="450"/>
          <w:tab w:val="left" w:pos="720"/>
        </w:tabs>
        <w:ind w:left="720"/>
        <w:rPr>
          <w:rFonts w:cs="Arial"/>
          <w:sz w:val="20"/>
        </w:rPr>
      </w:pPr>
      <w:r w:rsidRPr="00F56854">
        <w:rPr>
          <w:rFonts w:cs="Arial"/>
          <w:sz w:val="20"/>
        </w:rPr>
        <w:t xml:space="preserve">The Maturity Date is </w:t>
      </w:r>
      <w:r w:rsidR="00AC66E2" w:rsidRPr="00F56854">
        <w:rPr>
          <w:rFonts w:cs="Arial"/>
          <w:b/>
          <w:sz w:val="20"/>
        </w:rPr>
        <w:t>[</w:t>
      </w:r>
      <w:r w:rsidR="00503673" w:rsidRPr="00F56854">
        <w:rPr>
          <w:rFonts w:cs="Arial"/>
          <w:sz w:val="20"/>
        </w:rPr>
        <w:t>●</w:t>
      </w:r>
      <w:r w:rsidR="00AC66E2" w:rsidRPr="00F56854">
        <w:rPr>
          <w:rFonts w:cs="Arial"/>
          <w:b/>
          <w:sz w:val="20"/>
        </w:rPr>
        <w:t>]</w:t>
      </w:r>
      <w:r w:rsidR="00AD2192" w:rsidRPr="00F56854">
        <w:rPr>
          <w:rFonts w:cs="Arial"/>
          <w:b/>
          <w:sz w:val="20"/>
          <w:vertAlign w:val="superscript"/>
        </w:rPr>
        <w:fldChar w:fldCharType="begin"/>
      </w:r>
      <w:r w:rsidR="00AD2192" w:rsidRPr="00F56854">
        <w:rPr>
          <w:rFonts w:cs="Arial"/>
          <w:b/>
          <w:sz w:val="20"/>
          <w:vertAlign w:val="superscript"/>
        </w:rPr>
        <w:instrText xml:space="preserve"> NOTEREF _Ref526686339 \h  \* MERGEFORMAT </w:instrText>
      </w:r>
      <w:r w:rsidR="00AD2192" w:rsidRPr="00F56854">
        <w:rPr>
          <w:rFonts w:cs="Arial"/>
          <w:b/>
          <w:sz w:val="20"/>
          <w:vertAlign w:val="superscript"/>
        </w:rPr>
      </w:r>
      <w:r w:rsidR="00AD2192" w:rsidRPr="00F56854">
        <w:rPr>
          <w:rFonts w:cs="Arial"/>
          <w:b/>
          <w:sz w:val="20"/>
          <w:vertAlign w:val="superscript"/>
        </w:rPr>
        <w:fldChar w:fldCharType="separate"/>
      </w:r>
      <w:r w:rsidR="00BB7F81">
        <w:rPr>
          <w:rFonts w:cs="Arial"/>
          <w:b/>
          <w:sz w:val="20"/>
          <w:vertAlign w:val="superscript"/>
        </w:rPr>
        <w:t>3</w:t>
      </w:r>
      <w:r w:rsidR="00AD2192" w:rsidRPr="00F56854">
        <w:rPr>
          <w:rFonts w:cs="Arial"/>
          <w:b/>
          <w:sz w:val="20"/>
          <w:vertAlign w:val="superscript"/>
        </w:rPr>
        <w:fldChar w:fldCharType="end"/>
      </w:r>
      <w:r w:rsidR="00AC66E2" w:rsidRPr="00F56854">
        <w:rPr>
          <w:rFonts w:cs="Arial"/>
          <w:sz w:val="20"/>
        </w:rPr>
        <w:t>.</w:t>
      </w:r>
    </w:p>
    <w:p w14:paraId="488D8F27" w14:textId="105406F6" w:rsidR="00A20789" w:rsidRPr="00F56854" w:rsidRDefault="00CA3D08" w:rsidP="005B6C74">
      <w:pPr>
        <w:pStyle w:val="Heading2"/>
        <w:tabs>
          <w:tab w:val="clear" w:pos="450"/>
          <w:tab w:val="left" w:pos="720"/>
        </w:tabs>
        <w:ind w:left="720"/>
        <w:rPr>
          <w:rFonts w:cs="Arial"/>
          <w:sz w:val="20"/>
        </w:rPr>
      </w:pPr>
      <w:bookmarkStart w:id="4" w:name="_Ref526692743"/>
      <w:r w:rsidRPr="00F56854">
        <w:rPr>
          <w:rFonts w:cs="Arial"/>
          <w:sz w:val="20"/>
        </w:rPr>
        <w:lastRenderedPageBreak/>
        <w:t xml:space="preserve">The Minimum Equity </w:t>
      </w:r>
      <w:r w:rsidR="00453B0C" w:rsidRPr="00F56854">
        <w:rPr>
          <w:rFonts w:cs="Arial"/>
          <w:sz w:val="20"/>
        </w:rPr>
        <w:t>R</w:t>
      </w:r>
      <w:r w:rsidRPr="00F56854">
        <w:rPr>
          <w:rFonts w:cs="Arial"/>
          <w:sz w:val="20"/>
        </w:rPr>
        <w:t>aise is $</w:t>
      </w:r>
      <w:r w:rsidRPr="00F56854">
        <w:rPr>
          <w:rFonts w:cs="Arial"/>
          <w:b/>
          <w:sz w:val="20"/>
        </w:rPr>
        <w:t>[</w:t>
      </w:r>
      <w:r w:rsidR="00503673" w:rsidRPr="00F56854">
        <w:rPr>
          <w:rFonts w:cs="Arial"/>
          <w:sz w:val="20"/>
        </w:rPr>
        <w:t>●</w:t>
      </w:r>
      <w:r w:rsidRPr="00F56854">
        <w:rPr>
          <w:rFonts w:cs="Arial"/>
          <w:b/>
          <w:sz w:val="20"/>
        </w:rPr>
        <w:t>]</w:t>
      </w:r>
      <w:r w:rsidR="005F1CF8" w:rsidRPr="00F56854">
        <w:rPr>
          <w:rFonts w:cs="Arial"/>
          <w:b/>
          <w:sz w:val="20"/>
          <w:vertAlign w:val="superscript"/>
        </w:rPr>
        <w:fldChar w:fldCharType="begin"/>
      </w:r>
      <w:r w:rsidR="005F1CF8" w:rsidRPr="00F56854">
        <w:rPr>
          <w:rFonts w:cs="Arial"/>
          <w:b/>
          <w:sz w:val="20"/>
          <w:vertAlign w:val="superscript"/>
        </w:rPr>
        <w:instrText xml:space="preserve"> NOTEREF _Ref526686517 \h  \* MERGEFORMAT </w:instrText>
      </w:r>
      <w:r w:rsidR="005F1CF8" w:rsidRPr="00F56854">
        <w:rPr>
          <w:rFonts w:cs="Arial"/>
          <w:b/>
          <w:sz w:val="20"/>
          <w:vertAlign w:val="superscript"/>
        </w:rPr>
      </w:r>
      <w:r w:rsidR="005F1CF8" w:rsidRPr="00F56854">
        <w:rPr>
          <w:rFonts w:cs="Arial"/>
          <w:b/>
          <w:sz w:val="20"/>
          <w:vertAlign w:val="superscript"/>
        </w:rPr>
        <w:fldChar w:fldCharType="separate"/>
      </w:r>
      <w:r w:rsidR="00BB7F81">
        <w:rPr>
          <w:rFonts w:cs="Arial"/>
          <w:b/>
          <w:sz w:val="20"/>
          <w:vertAlign w:val="superscript"/>
        </w:rPr>
        <w:t>2</w:t>
      </w:r>
      <w:r w:rsidR="005F1CF8" w:rsidRPr="00F56854">
        <w:rPr>
          <w:rFonts w:cs="Arial"/>
          <w:b/>
          <w:sz w:val="20"/>
          <w:vertAlign w:val="superscript"/>
        </w:rPr>
        <w:fldChar w:fldCharType="end"/>
      </w:r>
      <w:r w:rsidRPr="00F56854">
        <w:rPr>
          <w:rFonts w:cs="Arial"/>
          <w:sz w:val="20"/>
        </w:rPr>
        <w:t>.</w:t>
      </w:r>
      <w:bookmarkEnd w:id="4"/>
    </w:p>
    <w:p w14:paraId="61DCCE54" w14:textId="758B806D" w:rsidR="00653ED3" w:rsidRPr="00F56854" w:rsidRDefault="00A20789" w:rsidP="005F1CF8">
      <w:pPr>
        <w:pStyle w:val="Heading2"/>
        <w:tabs>
          <w:tab w:val="clear" w:pos="450"/>
          <w:tab w:val="left" w:pos="720"/>
        </w:tabs>
        <w:ind w:left="720"/>
        <w:rPr>
          <w:rFonts w:cs="Arial"/>
          <w:sz w:val="20"/>
        </w:rPr>
      </w:pPr>
      <w:r w:rsidRPr="00F56854">
        <w:rPr>
          <w:rFonts w:cs="Arial"/>
          <w:sz w:val="20"/>
        </w:rPr>
        <w:t xml:space="preserve">The Multiple is </w:t>
      </w:r>
      <w:r w:rsidRPr="00F56854">
        <w:rPr>
          <w:rFonts w:cs="Arial"/>
          <w:b/>
          <w:sz w:val="20"/>
        </w:rPr>
        <w:t>[</w:t>
      </w:r>
      <w:r w:rsidR="00503673" w:rsidRPr="00F56854">
        <w:rPr>
          <w:rFonts w:cs="Arial"/>
          <w:sz w:val="20"/>
        </w:rPr>
        <w:t>●</w:t>
      </w:r>
      <w:r w:rsidRPr="00F56854">
        <w:rPr>
          <w:rFonts w:cs="Arial"/>
          <w:b/>
          <w:sz w:val="20"/>
        </w:rPr>
        <w:t>]</w:t>
      </w:r>
      <w:r w:rsidRPr="00F56854">
        <w:rPr>
          <w:rFonts w:cs="Arial"/>
          <w:sz w:val="20"/>
        </w:rPr>
        <w:t>.</w:t>
      </w:r>
      <w:bookmarkStart w:id="5" w:name="_Ref526687762"/>
      <w:r w:rsidR="005F1CF8" w:rsidRPr="00F56854">
        <w:rPr>
          <w:rStyle w:val="FootnoteReference"/>
          <w:rFonts w:cs="Arial"/>
          <w:sz w:val="20"/>
        </w:rPr>
        <w:footnoteReference w:id="4"/>
      </w:r>
      <w:bookmarkEnd w:id="5"/>
    </w:p>
    <w:p w14:paraId="480F8FD9" w14:textId="467FDDE3" w:rsidR="00653ED3" w:rsidRPr="00F56854" w:rsidRDefault="00B177C9" w:rsidP="00B177C9">
      <w:pPr>
        <w:pStyle w:val="Heading1"/>
        <w:rPr>
          <w:rFonts w:cs="Arial"/>
          <w:b w:val="0"/>
          <w:sz w:val="20"/>
          <w:szCs w:val="20"/>
        </w:rPr>
      </w:pPr>
      <w:bookmarkStart w:id="6" w:name="_Toc527472588"/>
      <w:r w:rsidRPr="00F56854">
        <w:rPr>
          <w:rFonts w:cs="Arial"/>
          <w:sz w:val="20"/>
          <w:szCs w:val="20"/>
        </w:rPr>
        <w:t>Events</w:t>
      </w:r>
      <w:bookmarkEnd w:id="6"/>
      <w:r w:rsidRPr="00F56854">
        <w:rPr>
          <w:rFonts w:cs="Arial"/>
          <w:sz w:val="20"/>
          <w:szCs w:val="20"/>
        </w:rPr>
        <w:t xml:space="preserve"> </w:t>
      </w:r>
    </w:p>
    <w:p w14:paraId="27B04307" w14:textId="77777777" w:rsidR="00D73DAC" w:rsidRPr="00F56854" w:rsidRDefault="009C2FF0" w:rsidP="00F87D49">
      <w:pPr>
        <w:pStyle w:val="Heading2"/>
        <w:tabs>
          <w:tab w:val="clear" w:pos="450"/>
          <w:tab w:val="left" w:pos="720"/>
        </w:tabs>
        <w:ind w:left="720"/>
        <w:rPr>
          <w:rFonts w:cs="Arial"/>
          <w:sz w:val="20"/>
        </w:rPr>
      </w:pPr>
      <w:bookmarkStart w:id="7" w:name="_Ref526691455"/>
      <w:r w:rsidRPr="00F56854">
        <w:rPr>
          <w:rFonts w:cs="Arial"/>
          <w:b/>
          <w:sz w:val="20"/>
        </w:rPr>
        <w:t>Equity Financing</w:t>
      </w:r>
      <w:r w:rsidRPr="00F56854">
        <w:rPr>
          <w:rFonts w:cs="Arial"/>
          <w:sz w:val="20"/>
        </w:rPr>
        <w:t>.</w:t>
      </w:r>
      <w:r w:rsidR="00B93C4C" w:rsidRPr="00F56854">
        <w:rPr>
          <w:rStyle w:val="FootnoteReference"/>
          <w:rFonts w:cs="Arial"/>
          <w:sz w:val="20"/>
        </w:rPr>
        <w:footnoteReference w:id="5"/>
      </w:r>
      <w:bookmarkEnd w:id="7"/>
      <w:r w:rsidRPr="00F56854">
        <w:rPr>
          <w:rFonts w:cs="Arial"/>
          <w:sz w:val="20"/>
        </w:rPr>
        <w:t xml:space="preserve"> </w:t>
      </w:r>
    </w:p>
    <w:p w14:paraId="5702CF36" w14:textId="2A62C83F" w:rsidR="00555F14" w:rsidRPr="00F56854" w:rsidRDefault="009C2FF0" w:rsidP="00D73DAC">
      <w:pPr>
        <w:pStyle w:val="Heading3"/>
        <w:tabs>
          <w:tab w:val="clear" w:pos="1170"/>
          <w:tab w:val="left" w:pos="1440"/>
        </w:tabs>
        <w:ind w:left="1440"/>
        <w:rPr>
          <w:rFonts w:cs="Arial"/>
          <w:sz w:val="20"/>
        </w:rPr>
      </w:pPr>
      <w:r w:rsidRPr="00F56854">
        <w:rPr>
          <w:rFonts w:cs="Arial"/>
          <w:sz w:val="20"/>
        </w:rPr>
        <w:t xml:space="preserve">If there is an Equity Financing before the termination of this </w:t>
      </w:r>
      <w:r w:rsidR="00CD4660" w:rsidRPr="00F56854">
        <w:rPr>
          <w:rFonts w:cs="Arial"/>
          <w:sz w:val="20"/>
        </w:rPr>
        <w:t>CARE</w:t>
      </w:r>
      <w:r w:rsidR="0061432C" w:rsidRPr="00F56854">
        <w:rPr>
          <w:rFonts w:cs="Arial"/>
          <w:sz w:val="20"/>
        </w:rPr>
        <w:t xml:space="preserve"> in accordance with Clause </w:t>
      </w:r>
      <w:r w:rsidR="00075E1E" w:rsidRPr="00F56854">
        <w:rPr>
          <w:rFonts w:cs="Arial"/>
          <w:sz w:val="20"/>
        </w:rPr>
        <w:fldChar w:fldCharType="begin"/>
      </w:r>
      <w:r w:rsidR="00075E1E" w:rsidRPr="00F56854">
        <w:rPr>
          <w:rFonts w:cs="Arial"/>
          <w:sz w:val="20"/>
        </w:rPr>
        <w:instrText xml:space="preserve"> REF _Ref526691409 \w \h  \* MERGEFORMAT </w:instrText>
      </w:r>
      <w:r w:rsidR="00075E1E" w:rsidRPr="00F56854">
        <w:rPr>
          <w:rFonts w:cs="Arial"/>
          <w:sz w:val="20"/>
        </w:rPr>
      </w:r>
      <w:r w:rsidR="00075E1E" w:rsidRPr="00F56854">
        <w:rPr>
          <w:rFonts w:cs="Arial"/>
          <w:sz w:val="20"/>
        </w:rPr>
        <w:fldChar w:fldCharType="separate"/>
      </w:r>
      <w:r w:rsidR="00BB7F81">
        <w:rPr>
          <w:rFonts w:cs="Arial"/>
          <w:sz w:val="20"/>
        </w:rPr>
        <w:t>3</w:t>
      </w:r>
      <w:r w:rsidR="00075E1E" w:rsidRPr="00F56854">
        <w:rPr>
          <w:rFonts w:cs="Arial"/>
          <w:sz w:val="20"/>
        </w:rPr>
        <w:fldChar w:fldCharType="end"/>
      </w:r>
      <w:r w:rsidR="0061432C" w:rsidRPr="00F56854">
        <w:rPr>
          <w:rFonts w:cs="Arial"/>
          <w:sz w:val="20"/>
        </w:rPr>
        <w:t>, on the initial closing of such Equity Financing,</w:t>
      </w:r>
      <w:r w:rsidRPr="00F56854">
        <w:rPr>
          <w:rFonts w:cs="Arial"/>
          <w:sz w:val="20"/>
        </w:rPr>
        <w:t xml:space="preserve"> </w:t>
      </w:r>
      <w:r w:rsidR="00555F14" w:rsidRPr="00F56854">
        <w:rPr>
          <w:rFonts w:cs="Arial"/>
          <w:sz w:val="20"/>
        </w:rPr>
        <w:t xml:space="preserve">this </w:t>
      </w:r>
      <w:r w:rsidR="00CD4660" w:rsidRPr="00F56854">
        <w:rPr>
          <w:rFonts w:cs="Arial"/>
          <w:sz w:val="20"/>
        </w:rPr>
        <w:t>CARE</w:t>
      </w:r>
      <w:r w:rsidR="00555F14" w:rsidRPr="00F56854">
        <w:rPr>
          <w:rFonts w:cs="Arial"/>
          <w:sz w:val="20"/>
        </w:rPr>
        <w:t xml:space="preserve"> will automatically convert into</w:t>
      </w:r>
      <w:r w:rsidR="0036577F" w:rsidRPr="00F56854">
        <w:rPr>
          <w:rFonts w:cs="Arial"/>
          <w:sz w:val="20"/>
        </w:rPr>
        <w:t xml:space="preserve"> the number of </w:t>
      </w:r>
      <w:r w:rsidR="00CD4660" w:rsidRPr="00F56854">
        <w:rPr>
          <w:rFonts w:cs="Arial"/>
          <w:sz w:val="20"/>
        </w:rPr>
        <w:t>CARE</w:t>
      </w:r>
      <w:r w:rsidR="0036577F" w:rsidRPr="00F56854">
        <w:rPr>
          <w:rFonts w:cs="Arial"/>
          <w:sz w:val="20"/>
        </w:rPr>
        <w:t xml:space="preserve"> Preference Shares equal to the Consideration divided by the Discount Price.</w:t>
      </w:r>
    </w:p>
    <w:p w14:paraId="618813AA" w14:textId="27D2DA5A" w:rsidR="00653ED3" w:rsidRPr="00F56854" w:rsidRDefault="009C2FF0" w:rsidP="00203D4F">
      <w:pPr>
        <w:pStyle w:val="Heading3"/>
        <w:tabs>
          <w:tab w:val="clear" w:pos="1170"/>
          <w:tab w:val="left" w:pos="1440"/>
        </w:tabs>
        <w:ind w:left="1440"/>
        <w:rPr>
          <w:rFonts w:cs="Arial"/>
          <w:sz w:val="20"/>
        </w:rPr>
      </w:pPr>
      <w:r w:rsidRPr="00F56854">
        <w:rPr>
          <w:rFonts w:cs="Arial"/>
          <w:sz w:val="20"/>
        </w:rPr>
        <w:t xml:space="preserve">The </w:t>
      </w:r>
      <w:r w:rsidR="0034093F" w:rsidRPr="00F56854">
        <w:rPr>
          <w:rFonts w:cs="Arial"/>
          <w:sz w:val="20"/>
        </w:rPr>
        <w:t xml:space="preserve">automatic conversion of this </w:t>
      </w:r>
      <w:r w:rsidR="00CD4660" w:rsidRPr="00F56854">
        <w:rPr>
          <w:rFonts w:cs="Arial"/>
          <w:sz w:val="20"/>
        </w:rPr>
        <w:t>CARE</w:t>
      </w:r>
      <w:r w:rsidR="0034093F" w:rsidRPr="00F56854">
        <w:rPr>
          <w:rFonts w:cs="Arial"/>
          <w:sz w:val="20"/>
        </w:rPr>
        <w:t xml:space="preserve"> into </w:t>
      </w:r>
      <w:r w:rsidRPr="00F56854">
        <w:rPr>
          <w:rFonts w:cs="Arial"/>
          <w:sz w:val="20"/>
        </w:rPr>
        <w:t xml:space="preserve">the </w:t>
      </w:r>
      <w:r w:rsidR="00CD4660" w:rsidRPr="00F56854">
        <w:rPr>
          <w:rFonts w:cs="Arial"/>
          <w:sz w:val="20"/>
        </w:rPr>
        <w:t>CARE</w:t>
      </w:r>
      <w:r w:rsidR="001B2AE4" w:rsidRPr="00F56854">
        <w:rPr>
          <w:rFonts w:cs="Arial"/>
          <w:sz w:val="20"/>
        </w:rPr>
        <w:t xml:space="preserve"> </w:t>
      </w:r>
      <w:r w:rsidRPr="00F56854">
        <w:rPr>
          <w:rFonts w:cs="Arial"/>
          <w:sz w:val="20"/>
        </w:rPr>
        <w:t>Preference Shares is conditional on</w:t>
      </w:r>
      <w:r w:rsidRPr="00F56854">
        <w:rPr>
          <w:rStyle w:val="FootnoteReference"/>
          <w:rFonts w:cs="Arial"/>
          <w:sz w:val="20"/>
        </w:rPr>
        <w:footnoteReference w:id="6"/>
      </w:r>
      <w:r w:rsidR="004602A7" w:rsidRPr="00F56854">
        <w:rPr>
          <w:rFonts w:cs="Arial"/>
          <w:sz w:val="20"/>
        </w:rPr>
        <w:t xml:space="preserve"> the Investor</w:t>
      </w:r>
      <w:r w:rsidR="0046693B" w:rsidRPr="00F56854">
        <w:rPr>
          <w:rFonts w:cs="Arial"/>
          <w:sz w:val="20"/>
        </w:rPr>
        <w:t>'</w:t>
      </w:r>
      <w:r w:rsidR="004602A7" w:rsidRPr="00F56854">
        <w:rPr>
          <w:rFonts w:cs="Arial"/>
          <w:sz w:val="20"/>
        </w:rPr>
        <w:t xml:space="preserve">s execution and delivery to the Company of all transaction documents related to the Equity Financing, provided that such documents are the same or substantially the same as the documents to be entered into with the subscribers of Standard Preference Shares, with appropriate variations for the </w:t>
      </w:r>
      <w:r w:rsidR="00CD4660" w:rsidRPr="00F56854">
        <w:rPr>
          <w:rFonts w:cs="Arial"/>
          <w:sz w:val="20"/>
        </w:rPr>
        <w:t>CARE</w:t>
      </w:r>
      <w:r w:rsidR="004602A7" w:rsidRPr="00F56854">
        <w:rPr>
          <w:rFonts w:cs="Arial"/>
          <w:sz w:val="20"/>
        </w:rPr>
        <w:t xml:space="preserve"> Preference Shares if applicable.</w:t>
      </w:r>
      <w:r w:rsidR="004602A7" w:rsidRPr="00F56854">
        <w:rPr>
          <w:rStyle w:val="FootnoteReference"/>
          <w:rFonts w:cs="Arial"/>
          <w:sz w:val="20"/>
        </w:rPr>
        <w:footnoteReference w:id="7"/>
      </w:r>
      <w:r w:rsidRPr="00F56854">
        <w:rPr>
          <w:rFonts w:cs="Arial"/>
          <w:sz w:val="20"/>
        </w:rPr>
        <w:t xml:space="preserve"> </w:t>
      </w:r>
    </w:p>
    <w:p w14:paraId="2A40993E" w14:textId="287E3BF2" w:rsidR="00413874" w:rsidRPr="00F56854" w:rsidRDefault="009C2FF0" w:rsidP="00413874">
      <w:pPr>
        <w:pStyle w:val="Heading2"/>
        <w:tabs>
          <w:tab w:val="clear" w:pos="450"/>
          <w:tab w:val="left" w:pos="720"/>
        </w:tabs>
        <w:ind w:left="720"/>
        <w:rPr>
          <w:rFonts w:cs="Arial"/>
          <w:sz w:val="20"/>
        </w:rPr>
      </w:pPr>
      <w:bookmarkStart w:id="8" w:name="_Ref526691639"/>
      <w:r w:rsidRPr="00F56854">
        <w:rPr>
          <w:rFonts w:cs="Arial"/>
          <w:b/>
          <w:sz w:val="20"/>
        </w:rPr>
        <w:t>Liquidity Event</w:t>
      </w:r>
      <w:r w:rsidR="00BF2196" w:rsidRPr="00F56854">
        <w:rPr>
          <w:rStyle w:val="FootnoteReference"/>
          <w:rFonts w:cs="Arial"/>
          <w:sz w:val="20"/>
        </w:rPr>
        <w:footnoteReference w:id="8"/>
      </w:r>
      <w:bookmarkEnd w:id="8"/>
      <w:r w:rsidRPr="00F56854">
        <w:rPr>
          <w:rFonts w:cs="Arial"/>
          <w:sz w:val="20"/>
        </w:rPr>
        <w:t xml:space="preserve"> </w:t>
      </w:r>
    </w:p>
    <w:p w14:paraId="6254A8FE" w14:textId="58716101" w:rsidR="00DE6E51" w:rsidRPr="00F56854" w:rsidRDefault="00114962" w:rsidP="00413874">
      <w:pPr>
        <w:pStyle w:val="Heading3"/>
        <w:tabs>
          <w:tab w:val="clear" w:pos="1170"/>
          <w:tab w:val="left" w:pos="1440"/>
        </w:tabs>
        <w:ind w:left="1440"/>
        <w:rPr>
          <w:rFonts w:cs="Arial"/>
          <w:sz w:val="20"/>
        </w:rPr>
      </w:pPr>
      <w:bookmarkStart w:id="9" w:name="_Ref526689913"/>
      <w:r w:rsidRPr="00F56854">
        <w:rPr>
          <w:rFonts w:cs="Arial"/>
          <w:sz w:val="20"/>
        </w:rPr>
        <w:t xml:space="preserve">If there is a Liquidity Event before the termination of this </w:t>
      </w:r>
      <w:r w:rsidR="00CD4660" w:rsidRPr="00F56854">
        <w:rPr>
          <w:rFonts w:cs="Arial"/>
          <w:sz w:val="20"/>
        </w:rPr>
        <w:t>CARE</w:t>
      </w:r>
      <w:r w:rsidRPr="00F56854">
        <w:rPr>
          <w:rFonts w:cs="Arial"/>
          <w:sz w:val="20"/>
        </w:rPr>
        <w:t xml:space="preserve"> in accordance with </w:t>
      </w:r>
      <w:r w:rsidR="00075E1E" w:rsidRPr="00F56854">
        <w:rPr>
          <w:rFonts w:cs="Arial"/>
          <w:sz w:val="20"/>
        </w:rPr>
        <w:t xml:space="preserve">Clause </w:t>
      </w:r>
      <w:r w:rsidR="00075E1E" w:rsidRPr="00F56854">
        <w:rPr>
          <w:rFonts w:cs="Arial"/>
          <w:sz w:val="20"/>
          <w:highlight w:val="green"/>
        </w:rPr>
        <w:fldChar w:fldCharType="begin"/>
      </w:r>
      <w:r w:rsidR="00075E1E" w:rsidRPr="00F56854">
        <w:rPr>
          <w:rFonts w:cs="Arial"/>
          <w:sz w:val="20"/>
        </w:rPr>
        <w:instrText xml:space="preserve"> REF _Ref526691409 \w \h </w:instrText>
      </w:r>
      <w:r w:rsidR="00803337" w:rsidRPr="00F56854">
        <w:rPr>
          <w:rFonts w:cs="Arial"/>
          <w:sz w:val="20"/>
          <w:highlight w:val="green"/>
        </w:rPr>
        <w:instrText xml:space="preserve"> \* MERGEFORMAT </w:instrText>
      </w:r>
      <w:r w:rsidR="00075E1E" w:rsidRPr="00F56854">
        <w:rPr>
          <w:rFonts w:cs="Arial"/>
          <w:sz w:val="20"/>
          <w:highlight w:val="green"/>
        </w:rPr>
      </w:r>
      <w:r w:rsidR="00075E1E" w:rsidRPr="00F56854">
        <w:rPr>
          <w:rFonts w:cs="Arial"/>
          <w:sz w:val="20"/>
          <w:highlight w:val="green"/>
        </w:rPr>
        <w:fldChar w:fldCharType="separate"/>
      </w:r>
      <w:r w:rsidR="00BB7F81">
        <w:rPr>
          <w:rFonts w:cs="Arial"/>
          <w:sz w:val="20"/>
        </w:rPr>
        <w:t>3</w:t>
      </w:r>
      <w:r w:rsidR="00075E1E" w:rsidRPr="00F56854">
        <w:rPr>
          <w:rFonts w:cs="Arial"/>
          <w:sz w:val="20"/>
          <w:highlight w:val="green"/>
        </w:rPr>
        <w:fldChar w:fldCharType="end"/>
      </w:r>
      <w:r w:rsidRPr="00F56854">
        <w:rPr>
          <w:rFonts w:cs="Arial"/>
          <w:sz w:val="20"/>
        </w:rPr>
        <w:t xml:space="preserve">, </w:t>
      </w:r>
      <w:r w:rsidR="00A529B4" w:rsidRPr="00F56854">
        <w:rPr>
          <w:rFonts w:cs="Arial"/>
          <w:sz w:val="20"/>
        </w:rPr>
        <w:t>subject to Clause</w:t>
      </w:r>
      <w:r w:rsidR="00F56854">
        <w:rPr>
          <w:rFonts w:cs="Arial"/>
          <w:sz w:val="20"/>
        </w:rPr>
        <w:t>s</w:t>
      </w:r>
      <w:r w:rsidR="00A529B4" w:rsidRPr="00F56854">
        <w:rPr>
          <w:rFonts w:cs="Arial"/>
          <w:sz w:val="20"/>
        </w:rPr>
        <w:t xml:space="preserve"> </w:t>
      </w:r>
      <w:r w:rsidR="00A529B4" w:rsidRPr="00F56854">
        <w:rPr>
          <w:rFonts w:cs="Arial"/>
          <w:sz w:val="20"/>
        </w:rPr>
        <w:fldChar w:fldCharType="begin"/>
      </w:r>
      <w:r w:rsidR="00A529B4" w:rsidRPr="00F56854">
        <w:rPr>
          <w:rFonts w:cs="Arial"/>
          <w:sz w:val="20"/>
        </w:rPr>
        <w:instrText xml:space="preserve"> REF _Ref526689859 \w \h </w:instrText>
      </w:r>
      <w:r w:rsidR="00803337" w:rsidRPr="00F56854">
        <w:rPr>
          <w:rFonts w:cs="Arial"/>
          <w:sz w:val="20"/>
        </w:rPr>
        <w:instrText xml:space="preserve"> \* MERGEFORMAT </w:instrText>
      </w:r>
      <w:r w:rsidR="00A529B4" w:rsidRPr="00F56854">
        <w:rPr>
          <w:rFonts w:cs="Arial"/>
          <w:sz w:val="20"/>
        </w:rPr>
      </w:r>
      <w:r w:rsidR="00A529B4" w:rsidRPr="00F56854">
        <w:rPr>
          <w:rFonts w:cs="Arial"/>
          <w:sz w:val="20"/>
        </w:rPr>
        <w:fldChar w:fldCharType="separate"/>
      </w:r>
      <w:r w:rsidR="00BB7F81">
        <w:rPr>
          <w:rFonts w:cs="Arial"/>
          <w:sz w:val="20"/>
        </w:rPr>
        <w:t>2.2.2</w:t>
      </w:r>
      <w:r w:rsidR="00A529B4" w:rsidRPr="00F56854">
        <w:rPr>
          <w:rFonts w:cs="Arial"/>
          <w:sz w:val="20"/>
        </w:rPr>
        <w:fldChar w:fldCharType="end"/>
      </w:r>
      <w:r w:rsidR="00A529B4" w:rsidRPr="00F56854">
        <w:rPr>
          <w:rFonts w:cs="Arial"/>
          <w:sz w:val="20"/>
        </w:rPr>
        <w:t xml:space="preserve"> and </w:t>
      </w:r>
      <w:r w:rsidR="00A529B4" w:rsidRPr="00F56854">
        <w:rPr>
          <w:rFonts w:cs="Arial"/>
          <w:sz w:val="20"/>
        </w:rPr>
        <w:fldChar w:fldCharType="begin"/>
      </w:r>
      <w:r w:rsidR="00A529B4" w:rsidRPr="00F56854">
        <w:rPr>
          <w:rFonts w:cs="Arial"/>
          <w:sz w:val="20"/>
        </w:rPr>
        <w:instrText xml:space="preserve"> REF _Ref526689864 \w \h </w:instrText>
      </w:r>
      <w:r w:rsidR="00803337" w:rsidRPr="00F56854">
        <w:rPr>
          <w:rFonts w:cs="Arial"/>
          <w:sz w:val="20"/>
        </w:rPr>
        <w:instrText xml:space="preserve"> \* MERGEFORMAT </w:instrText>
      </w:r>
      <w:r w:rsidR="00A529B4" w:rsidRPr="00F56854">
        <w:rPr>
          <w:rFonts w:cs="Arial"/>
          <w:sz w:val="20"/>
        </w:rPr>
      </w:r>
      <w:r w:rsidR="00A529B4" w:rsidRPr="00F56854">
        <w:rPr>
          <w:rFonts w:cs="Arial"/>
          <w:sz w:val="20"/>
        </w:rPr>
        <w:fldChar w:fldCharType="separate"/>
      </w:r>
      <w:r w:rsidR="00BB7F81">
        <w:rPr>
          <w:rFonts w:cs="Arial"/>
          <w:sz w:val="20"/>
        </w:rPr>
        <w:t>2.2.3</w:t>
      </w:r>
      <w:r w:rsidR="00A529B4" w:rsidRPr="00F56854">
        <w:rPr>
          <w:rFonts w:cs="Arial"/>
          <w:sz w:val="20"/>
        </w:rPr>
        <w:fldChar w:fldCharType="end"/>
      </w:r>
      <w:r w:rsidR="00A529B4" w:rsidRPr="00F56854">
        <w:rPr>
          <w:rFonts w:cs="Arial"/>
          <w:sz w:val="20"/>
        </w:rPr>
        <w:t xml:space="preserve">, </w:t>
      </w:r>
      <w:r w:rsidR="00944D49" w:rsidRPr="00F56854">
        <w:rPr>
          <w:rFonts w:cs="Arial"/>
          <w:sz w:val="20"/>
        </w:rPr>
        <w:t xml:space="preserve">this </w:t>
      </w:r>
      <w:r w:rsidR="00CD4660" w:rsidRPr="00F56854">
        <w:rPr>
          <w:rFonts w:cs="Arial"/>
          <w:sz w:val="20"/>
        </w:rPr>
        <w:t>CARE</w:t>
      </w:r>
      <w:r w:rsidR="00944D49" w:rsidRPr="00F56854">
        <w:rPr>
          <w:rFonts w:cs="Arial"/>
          <w:sz w:val="20"/>
        </w:rPr>
        <w:t xml:space="preserve"> will automatically be entitled to receive a portion of the Event Proceeds, due and payable to the Investor immediately prior to, or concurrent with, the consummation of such Liquidity Event</w:t>
      </w:r>
      <w:r w:rsidR="00DE6E51" w:rsidRPr="00F56854">
        <w:rPr>
          <w:rFonts w:cs="Arial"/>
          <w:sz w:val="20"/>
        </w:rPr>
        <w:t>, equal to the greater of:</w:t>
      </w:r>
      <w:bookmarkEnd w:id="9"/>
    </w:p>
    <w:p w14:paraId="14EFBA58" w14:textId="66DD5836" w:rsidR="00114962" w:rsidRPr="00F56854" w:rsidRDefault="00DE6E51" w:rsidP="001941FE">
      <w:pPr>
        <w:pStyle w:val="Heading4"/>
        <w:tabs>
          <w:tab w:val="clear" w:pos="1890"/>
          <w:tab w:val="left" w:pos="2160"/>
        </w:tabs>
        <w:ind w:left="2160"/>
        <w:rPr>
          <w:rFonts w:cs="Arial"/>
          <w:sz w:val="20"/>
        </w:rPr>
      </w:pPr>
      <w:r w:rsidRPr="00F56854">
        <w:rPr>
          <w:rFonts w:cs="Arial"/>
          <w:sz w:val="20"/>
        </w:rPr>
        <w:t xml:space="preserve">the Consideration </w:t>
      </w:r>
      <w:r w:rsidRPr="00F56854">
        <w:rPr>
          <w:rFonts w:cs="Arial"/>
          <w:i/>
          <w:sz w:val="20"/>
        </w:rPr>
        <w:t>multiplied by</w:t>
      </w:r>
      <w:r w:rsidRPr="00F56854">
        <w:rPr>
          <w:rFonts w:cs="Arial"/>
          <w:sz w:val="20"/>
        </w:rPr>
        <w:t xml:space="preserve"> the Multiple</w:t>
      </w:r>
      <w:r w:rsidR="009F6C47" w:rsidRPr="00F56854">
        <w:rPr>
          <w:rFonts w:cs="Arial"/>
          <w:sz w:val="20"/>
        </w:rPr>
        <w:t xml:space="preserve"> (</w:t>
      </w:r>
      <w:r w:rsidR="001941FE" w:rsidRPr="00F56854">
        <w:rPr>
          <w:rFonts w:cs="Arial"/>
          <w:sz w:val="20"/>
        </w:rPr>
        <w:t xml:space="preserve">the </w:t>
      </w:r>
      <w:r w:rsidR="009F6C47" w:rsidRPr="00F56854">
        <w:rPr>
          <w:rFonts w:cs="Arial"/>
          <w:sz w:val="20"/>
        </w:rPr>
        <w:t>"</w:t>
      </w:r>
      <w:r w:rsidR="009F6C47" w:rsidRPr="00F56854">
        <w:rPr>
          <w:rFonts w:cs="Arial"/>
          <w:b/>
          <w:sz w:val="20"/>
        </w:rPr>
        <w:t>Cash</w:t>
      </w:r>
      <w:r w:rsidR="001941FE" w:rsidRPr="00F56854">
        <w:rPr>
          <w:rFonts w:cs="Arial"/>
          <w:b/>
          <w:sz w:val="20"/>
        </w:rPr>
        <w:t>-Out Amount</w:t>
      </w:r>
      <w:r w:rsidR="001941FE" w:rsidRPr="00F56854">
        <w:rPr>
          <w:rFonts w:cs="Arial"/>
          <w:sz w:val="20"/>
        </w:rPr>
        <w:t>")</w:t>
      </w:r>
      <w:r w:rsidRPr="00F56854">
        <w:rPr>
          <w:rFonts w:cs="Arial"/>
          <w:sz w:val="20"/>
        </w:rPr>
        <w:t>; or</w:t>
      </w:r>
    </w:p>
    <w:p w14:paraId="5F9FC3DB" w14:textId="0C2E160F" w:rsidR="00DE6E51" w:rsidRPr="00F56854" w:rsidRDefault="002D6AC1" w:rsidP="001941FE">
      <w:pPr>
        <w:pStyle w:val="Heading4"/>
        <w:tabs>
          <w:tab w:val="clear" w:pos="1890"/>
          <w:tab w:val="left" w:pos="2160"/>
        </w:tabs>
        <w:ind w:left="2160"/>
        <w:rPr>
          <w:rFonts w:cs="Arial"/>
          <w:sz w:val="20"/>
        </w:rPr>
      </w:pPr>
      <w:r w:rsidRPr="00F56854">
        <w:rPr>
          <w:rFonts w:cs="Arial"/>
          <w:sz w:val="20"/>
        </w:rPr>
        <w:t>the amount paya</w:t>
      </w:r>
      <w:r w:rsidR="005B0876" w:rsidRPr="00F56854">
        <w:rPr>
          <w:rFonts w:cs="Arial"/>
          <w:sz w:val="20"/>
        </w:rPr>
        <w:t>ble on the number of Ordinary Shares equal to the Consideration divided by the Liquidity Price</w:t>
      </w:r>
      <w:r w:rsidR="001941FE" w:rsidRPr="00F56854">
        <w:rPr>
          <w:rFonts w:cs="Arial"/>
          <w:sz w:val="20"/>
        </w:rPr>
        <w:t xml:space="preserve"> (the "</w:t>
      </w:r>
      <w:r w:rsidR="001941FE" w:rsidRPr="00F56854">
        <w:rPr>
          <w:rFonts w:cs="Arial"/>
          <w:b/>
          <w:sz w:val="20"/>
        </w:rPr>
        <w:t>Conversion Amount</w:t>
      </w:r>
      <w:r w:rsidR="001941FE" w:rsidRPr="00F56854">
        <w:rPr>
          <w:rFonts w:cs="Arial"/>
          <w:sz w:val="20"/>
        </w:rPr>
        <w:t>")</w:t>
      </w:r>
      <w:r w:rsidR="005B0876" w:rsidRPr="00F56854">
        <w:rPr>
          <w:rFonts w:cs="Arial"/>
          <w:sz w:val="20"/>
        </w:rPr>
        <w:t>.</w:t>
      </w:r>
    </w:p>
    <w:p w14:paraId="1E12DE65" w14:textId="5D06A881" w:rsidR="00426372" w:rsidRPr="00F56854" w:rsidRDefault="002C0873" w:rsidP="00413874">
      <w:pPr>
        <w:pStyle w:val="Heading3"/>
        <w:tabs>
          <w:tab w:val="clear" w:pos="1170"/>
          <w:tab w:val="left" w:pos="1440"/>
        </w:tabs>
        <w:ind w:left="1440"/>
        <w:rPr>
          <w:rFonts w:cs="Arial"/>
          <w:sz w:val="20"/>
        </w:rPr>
      </w:pPr>
      <w:bookmarkStart w:id="10" w:name="_Ref526689859"/>
      <w:r w:rsidRPr="00F56854">
        <w:rPr>
          <w:rFonts w:cs="Arial"/>
          <w:sz w:val="20"/>
        </w:rPr>
        <w:lastRenderedPageBreak/>
        <w:t xml:space="preserve">Subject to Clause </w:t>
      </w:r>
      <w:r w:rsidR="001941FE" w:rsidRPr="00F56854">
        <w:rPr>
          <w:rFonts w:cs="Arial"/>
          <w:sz w:val="20"/>
        </w:rPr>
        <w:fldChar w:fldCharType="begin"/>
      </w:r>
      <w:r w:rsidR="001941FE" w:rsidRPr="00F56854">
        <w:rPr>
          <w:rFonts w:cs="Arial"/>
          <w:sz w:val="20"/>
        </w:rPr>
        <w:instrText xml:space="preserve"> REF _Ref526690091 \w \h </w:instrText>
      </w:r>
      <w:r w:rsidR="00803337" w:rsidRPr="00F56854">
        <w:rPr>
          <w:rFonts w:cs="Arial"/>
          <w:sz w:val="20"/>
        </w:rPr>
        <w:instrText xml:space="preserve"> \* MERGEFORMAT </w:instrText>
      </w:r>
      <w:r w:rsidR="001941FE" w:rsidRPr="00F56854">
        <w:rPr>
          <w:rFonts w:cs="Arial"/>
          <w:sz w:val="20"/>
        </w:rPr>
      </w:r>
      <w:r w:rsidR="001941FE" w:rsidRPr="00F56854">
        <w:rPr>
          <w:rFonts w:cs="Arial"/>
          <w:sz w:val="20"/>
        </w:rPr>
        <w:fldChar w:fldCharType="separate"/>
      </w:r>
      <w:r w:rsidR="00BB7F81">
        <w:rPr>
          <w:rFonts w:cs="Arial"/>
          <w:sz w:val="20"/>
        </w:rPr>
        <w:t>2.2.3</w:t>
      </w:r>
      <w:r w:rsidR="001941FE" w:rsidRPr="00F56854">
        <w:rPr>
          <w:rFonts w:cs="Arial"/>
          <w:sz w:val="20"/>
        </w:rPr>
        <w:fldChar w:fldCharType="end"/>
      </w:r>
      <w:r w:rsidRPr="00F56854">
        <w:rPr>
          <w:rFonts w:cs="Arial"/>
          <w:sz w:val="20"/>
        </w:rPr>
        <w:t>, i</w:t>
      </w:r>
      <w:r w:rsidR="00426372" w:rsidRPr="00F56854">
        <w:rPr>
          <w:rFonts w:cs="Arial"/>
          <w:sz w:val="20"/>
        </w:rPr>
        <w:t>f the holders of the Shares are given a choice as to the form and amount of the Event Proceeds</w:t>
      </w:r>
      <w:r w:rsidR="0088283A" w:rsidRPr="00F56854">
        <w:rPr>
          <w:rFonts w:cs="Arial"/>
          <w:sz w:val="20"/>
        </w:rPr>
        <w:t xml:space="preserve"> to be received in a Liquidity Event, the Investor will be given the same choice, provided that the Investor may not choose to receive a form of consideration that the Investor would be ineligible to receive as a result of the Investor's failure to satisfy any requirement or limitation generally applicable to the holders of the Shares or under any applicable laws.</w:t>
      </w:r>
      <w:bookmarkEnd w:id="10"/>
      <w:r w:rsidR="0088283A" w:rsidRPr="00F56854">
        <w:rPr>
          <w:rFonts w:cs="Arial"/>
          <w:sz w:val="20"/>
        </w:rPr>
        <w:t xml:space="preserve">  </w:t>
      </w:r>
    </w:p>
    <w:p w14:paraId="647F2BE3" w14:textId="63A8EBF4" w:rsidR="00653ED3" w:rsidRPr="00F56854" w:rsidRDefault="00A529B4" w:rsidP="001941FE">
      <w:pPr>
        <w:pStyle w:val="Heading3"/>
        <w:tabs>
          <w:tab w:val="clear" w:pos="1170"/>
          <w:tab w:val="left" w:pos="1440"/>
        </w:tabs>
        <w:ind w:left="1440"/>
        <w:rPr>
          <w:rFonts w:cs="Arial"/>
          <w:sz w:val="20"/>
        </w:rPr>
      </w:pPr>
      <w:bookmarkStart w:id="11" w:name="_Ref526689864"/>
      <w:bookmarkStart w:id="12" w:name="_Ref526690091"/>
      <w:r w:rsidRPr="00F56854">
        <w:rPr>
          <w:rFonts w:cs="Arial"/>
          <w:sz w:val="20"/>
        </w:rPr>
        <w:t xml:space="preserve">If the Liquidity Event is an Initial Coin Offering, the Investor will </w:t>
      </w:r>
      <w:r w:rsidR="009F6C47" w:rsidRPr="00F56854">
        <w:rPr>
          <w:rFonts w:cs="Arial"/>
          <w:sz w:val="20"/>
        </w:rPr>
        <w:t xml:space="preserve">always </w:t>
      </w:r>
      <w:r w:rsidRPr="00F56854">
        <w:rPr>
          <w:rFonts w:cs="Arial"/>
          <w:sz w:val="20"/>
        </w:rPr>
        <w:t>have the option to</w:t>
      </w:r>
      <w:bookmarkEnd w:id="11"/>
      <w:r w:rsidRPr="00F56854">
        <w:rPr>
          <w:rFonts w:cs="Arial"/>
          <w:sz w:val="20"/>
        </w:rPr>
        <w:t xml:space="preserve"> receive the amount of the Event Proceeds it is entitled to receive pursuant to Clause </w:t>
      </w:r>
      <w:r w:rsidRPr="00F56854">
        <w:rPr>
          <w:rFonts w:cs="Arial"/>
          <w:sz w:val="20"/>
        </w:rPr>
        <w:fldChar w:fldCharType="begin"/>
      </w:r>
      <w:r w:rsidRPr="00F56854">
        <w:rPr>
          <w:rFonts w:cs="Arial"/>
          <w:sz w:val="20"/>
        </w:rPr>
        <w:instrText xml:space="preserve"> REF _Ref526689913 \w \h </w:instrText>
      </w:r>
      <w:r w:rsidR="00803337" w:rsidRPr="00F56854">
        <w:rPr>
          <w:rFonts w:cs="Arial"/>
          <w:sz w:val="20"/>
        </w:rPr>
        <w:instrText xml:space="preserve"> \* MERGEFORMAT </w:instrText>
      </w:r>
      <w:r w:rsidRPr="00F56854">
        <w:rPr>
          <w:rFonts w:cs="Arial"/>
          <w:sz w:val="20"/>
        </w:rPr>
      </w:r>
      <w:r w:rsidRPr="00F56854">
        <w:rPr>
          <w:rFonts w:cs="Arial"/>
          <w:sz w:val="20"/>
        </w:rPr>
        <w:fldChar w:fldCharType="separate"/>
      </w:r>
      <w:r w:rsidR="00BB7F81">
        <w:rPr>
          <w:rFonts w:cs="Arial"/>
          <w:sz w:val="20"/>
        </w:rPr>
        <w:t>2.2.1</w:t>
      </w:r>
      <w:r w:rsidRPr="00F56854">
        <w:rPr>
          <w:rFonts w:cs="Arial"/>
          <w:sz w:val="20"/>
        </w:rPr>
        <w:fldChar w:fldCharType="end"/>
      </w:r>
      <w:r w:rsidRPr="00F56854">
        <w:rPr>
          <w:rFonts w:cs="Arial"/>
          <w:sz w:val="20"/>
        </w:rPr>
        <w:t xml:space="preserve"> in the form of </w:t>
      </w:r>
      <w:r w:rsidR="009F6C47" w:rsidRPr="00F56854">
        <w:rPr>
          <w:rFonts w:cs="Arial"/>
          <w:sz w:val="20"/>
        </w:rPr>
        <w:t>either (</w:t>
      </w:r>
      <w:proofErr w:type="spellStart"/>
      <w:r w:rsidR="009F6C47" w:rsidRPr="00F56854">
        <w:rPr>
          <w:rFonts w:cs="Arial"/>
          <w:sz w:val="20"/>
        </w:rPr>
        <w:t>i</w:t>
      </w:r>
      <w:proofErr w:type="spellEnd"/>
      <w:r w:rsidR="009F6C47" w:rsidRPr="00F56854">
        <w:rPr>
          <w:rFonts w:cs="Arial"/>
          <w:sz w:val="20"/>
        </w:rPr>
        <w:t xml:space="preserve">) </w:t>
      </w:r>
      <w:r w:rsidRPr="00F56854">
        <w:rPr>
          <w:rFonts w:cs="Arial"/>
          <w:sz w:val="20"/>
        </w:rPr>
        <w:t>cash or</w:t>
      </w:r>
      <w:r w:rsidR="009F6C47" w:rsidRPr="00F56854">
        <w:rPr>
          <w:rFonts w:cs="Arial"/>
          <w:sz w:val="20"/>
        </w:rPr>
        <w:t xml:space="preserve"> (ii) other form being offered to the holders of the Shares.</w:t>
      </w:r>
      <w:bookmarkEnd w:id="12"/>
      <w:r w:rsidR="009F6C47" w:rsidRPr="00F56854">
        <w:rPr>
          <w:rFonts w:cs="Arial"/>
          <w:sz w:val="20"/>
        </w:rPr>
        <w:t xml:space="preserve">  </w:t>
      </w:r>
      <w:r w:rsidRPr="00F56854">
        <w:rPr>
          <w:rFonts w:cs="Arial"/>
          <w:sz w:val="20"/>
        </w:rPr>
        <w:t xml:space="preserve"> </w:t>
      </w:r>
    </w:p>
    <w:p w14:paraId="5656287D" w14:textId="5FA2B741" w:rsidR="001941FE" w:rsidRPr="00F56854" w:rsidRDefault="009C2FF0" w:rsidP="001941FE">
      <w:pPr>
        <w:pStyle w:val="Heading2"/>
        <w:tabs>
          <w:tab w:val="clear" w:pos="450"/>
          <w:tab w:val="left" w:pos="720"/>
        </w:tabs>
        <w:ind w:left="720"/>
        <w:rPr>
          <w:rFonts w:cs="Arial"/>
          <w:sz w:val="20"/>
        </w:rPr>
      </w:pPr>
      <w:bookmarkStart w:id="13" w:name="_Ref526690462"/>
      <w:r w:rsidRPr="00F56854">
        <w:rPr>
          <w:rFonts w:cs="Arial"/>
          <w:b/>
          <w:sz w:val="20"/>
        </w:rPr>
        <w:t>Dissolution Event</w:t>
      </w:r>
      <w:r w:rsidR="00F54F52" w:rsidRPr="00F56854">
        <w:rPr>
          <w:rStyle w:val="FootnoteReference"/>
          <w:rFonts w:cs="Arial"/>
          <w:sz w:val="20"/>
        </w:rPr>
        <w:footnoteReference w:id="9"/>
      </w:r>
      <w:bookmarkEnd w:id="13"/>
      <w:r w:rsidRPr="00F56854">
        <w:rPr>
          <w:rFonts w:cs="Arial"/>
          <w:sz w:val="20"/>
        </w:rPr>
        <w:t xml:space="preserve"> </w:t>
      </w:r>
    </w:p>
    <w:p w14:paraId="7751FE5C" w14:textId="71DD8D9E" w:rsidR="00670770" w:rsidRPr="00F56854" w:rsidRDefault="00CC3F32" w:rsidP="00CC3F32">
      <w:pPr>
        <w:pStyle w:val="Heading3"/>
        <w:numPr>
          <w:ilvl w:val="0"/>
          <w:numId w:val="0"/>
        </w:numPr>
        <w:tabs>
          <w:tab w:val="left" w:pos="1440"/>
        </w:tabs>
        <w:ind w:left="720" w:hanging="720"/>
        <w:rPr>
          <w:rFonts w:cs="Arial"/>
          <w:sz w:val="20"/>
        </w:rPr>
      </w:pPr>
      <w:r w:rsidRPr="00F56854">
        <w:rPr>
          <w:rFonts w:cs="Arial"/>
          <w:sz w:val="20"/>
        </w:rPr>
        <w:tab/>
      </w:r>
      <w:r w:rsidR="009C2FF0" w:rsidRPr="00F56854">
        <w:rPr>
          <w:rFonts w:cs="Arial"/>
          <w:sz w:val="20"/>
        </w:rPr>
        <w:t xml:space="preserve">If there is a Dissolution Event before this </w:t>
      </w:r>
      <w:r w:rsidR="00CD4660" w:rsidRPr="00F56854">
        <w:rPr>
          <w:rFonts w:cs="Arial"/>
          <w:sz w:val="20"/>
        </w:rPr>
        <w:t>CARE</w:t>
      </w:r>
      <w:r w:rsidR="009C2FF0" w:rsidRPr="00F56854">
        <w:rPr>
          <w:rFonts w:cs="Arial"/>
          <w:sz w:val="20"/>
        </w:rPr>
        <w:t xml:space="preserve"> terminates in accordance with </w:t>
      </w:r>
      <w:r w:rsidR="001941FE" w:rsidRPr="00F56854">
        <w:rPr>
          <w:rFonts w:cs="Arial"/>
          <w:sz w:val="20"/>
        </w:rPr>
        <w:t xml:space="preserve">Clause </w:t>
      </w:r>
      <w:r w:rsidR="00075E1E" w:rsidRPr="00F56854">
        <w:rPr>
          <w:rFonts w:cs="Arial"/>
          <w:sz w:val="20"/>
        </w:rPr>
        <w:fldChar w:fldCharType="begin"/>
      </w:r>
      <w:r w:rsidR="00075E1E" w:rsidRPr="00F56854">
        <w:rPr>
          <w:rFonts w:cs="Arial"/>
          <w:sz w:val="20"/>
        </w:rPr>
        <w:instrText xml:space="preserve"> REF _Ref526691409 \w \h  \* MERGEFORMAT </w:instrText>
      </w:r>
      <w:r w:rsidR="00075E1E" w:rsidRPr="00F56854">
        <w:rPr>
          <w:rFonts w:cs="Arial"/>
          <w:sz w:val="20"/>
        </w:rPr>
      </w:r>
      <w:r w:rsidR="00075E1E" w:rsidRPr="00F56854">
        <w:rPr>
          <w:rFonts w:cs="Arial"/>
          <w:sz w:val="20"/>
        </w:rPr>
        <w:fldChar w:fldCharType="separate"/>
      </w:r>
      <w:r w:rsidR="00BB7F81">
        <w:rPr>
          <w:rFonts w:cs="Arial"/>
          <w:sz w:val="20"/>
        </w:rPr>
        <w:t>3</w:t>
      </w:r>
      <w:r w:rsidR="00075E1E" w:rsidRPr="00F56854">
        <w:rPr>
          <w:rFonts w:cs="Arial"/>
          <w:sz w:val="20"/>
        </w:rPr>
        <w:fldChar w:fldCharType="end"/>
      </w:r>
      <w:r w:rsidR="009C2FF0" w:rsidRPr="00F56854">
        <w:rPr>
          <w:rFonts w:cs="Arial"/>
          <w:sz w:val="20"/>
        </w:rPr>
        <w:t xml:space="preserve">, the </w:t>
      </w:r>
      <w:r w:rsidR="00670770" w:rsidRPr="00F56854">
        <w:rPr>
          <w:rFonts w:cs="Arial"/>
          <w:sz w:val="20"/>
        </w:rPr>
        <w:t>Investor will automatically be entitled to receive a portion of the Event Proceeds equal to the Consideration, due and payable to the Investor immediately prior to the co</w:t>
      </w:r>
      <w:r w:rsidR="000F0B88" w:rsidRPr="00F56854">
        <w:rPr>
          <w:rFonts w:cs="Arial"/>
          <w:sz w:val="20"/>
        </w:rPr>
        <w:t xml:space="preserve">nsummation of the Dissolution Event. This Clause </w:t>
      </w:r>
      <w:r w:rsidR="000F0B88" w:rsidRPr="00F56854">
        <w:rPr>
          <w:rFonts w:cs="Arial"/>
          <w:sz w:val="20"/>
        </w:rPr>
        <w:fldChar w:fldCharType="begin"/>
      </w:r>
      <w:r w:rsidR="000F0B88" w:rsidRPr="00F56854">
        <w:rPr>
          <w:rFonts w:cs="Arial"/>
          <w:sz w:val="20"/>
        </w:rPr>
        <w:instrText xml:space="preserve"> REF _Ref526690462 \w \h </w:instrText>
      </w:r>
      <w:r w:rsidR="00803337" w:rsidRPr="00F56854">
        <w:rPr>
          <w:rFonts w:cs="Arial"/>
          <w:sz w:val="20"/>
        </w:rPr>
        <w:instrText xml:space="preserve"> \* MERGEFORMAT </w:instrText>
      </w:r>
      <w:r w:rsidR="000F0B88" w:rsidRPr="00F56854">
        <w:rPr>
          <w:rFonts w:cs="Arial"/>
          <w:sz w:val="20"/>
        </w:rPr>
      </w:r>
      <w:r w:rsidR="000F0B88" w:rsidRPr="00F56854">
        <w:rPr>
          <w:rFonts w:cs="Arial"/>
          <w:sz w:val="20"/>
        </w:rPr>
        <w:fldChar w:fldCharType="separate"/>
      </w:r>
      <w:r w:rsidR="00BB7F81">
        <w:rPr>
          <w:rFonts w:cs="Arial"/>
          <w:sz w:val="20"/>
        </w:rPr>
        <w:t>2.3</w:t>
      </w:r>
      <w:r w:rsidR="000F0B88" w:rsidRPr="00F56854">
        <w:rPr>
          <w:rFonts w:cs="Arial"/>
          <w:sz w:val="20"/>
        </w:rPr>
        <w:fldChar w:fldCharType="end"/>
      </w:r>
      <w:r w:rsidR="000F0B88" w:rsidRPr="00F56854">
        <w:rPr>
          <w:rFonts w:cs="Arial"/>
          <w:sz w:val="20"/>
        </w:rPr>
        <w:t xml:space="preserve"> is subject to all laws applicable to the Company.</w:t>
      </w:r>
    </w:p>
    <w:p w14:paraId="4D038B67" w14:textId="77777777" w:rsidR="00CC3F32" w:rsidRPr="00F56854" w:rsidRDefault="000F0B88" w:rsidP="000F0B88">
      <w:pPr>
        <w:pStyle w:val="Heading2"/>
        <w:tabs>
          <w:tab w:val="clear" w:pos="450"/>
          <w:tab w:val="left" w:pos="720"/>
        </w:tabs>
        <w:ind w:left="720"/>
        <w:rPr>
          <w:rFonts w:cs="Arial"/>
          <w:b/>
          <w:sz w:val="20"/>
        </w:rPr>
      </w:pPr>
      <w:r w:rsidRPr="00F56854">
        <w:rPr>
          <w:rFonts w:cs="Arial"/>
          <w:b/>
          <w:sz w:val="20"/>
        </w:rPr>
        <w:t>Liquidation Priority</w:t>
      </w:r>
    </w:p>
    <w:p w14:paraId="3DAF26DC" w14:textId="77777777" w:rsidR="002943FE" w:rsidRPr="00F56854" w:rsidRDefault="002738C8" w:rsidP="00CC3F32">
      <w:pPr>
        <w:pStyle w:val="Heading3"/>
        <w:tabs>
          <w:tab w:val="clear" w:pos="1170"/>
          <w:tab w:val="left" w:pos="1440"/>
        </w:tabs>
        <w:ind w:left="1440"/>
        <w:rPr>
          <w:rFonts w:cs="Arial"/>
          <w:sz w:val="20"/>
        </w:rPr>
      </w:pPr>
      <w:r w:rsidRPr="00F56854">
        <w:rPr>
          <w:rFonts w:cs="Arial"/>
          <w:sz w:val="20"/>
        </w:rPr>
        <w:t xml:space="preserve">In a Liquidity Event or Dissolution Event, </w:t>
      </w:r>
      <w:r w:rsidR="002943FE" w:rsidRPr="00F56854">
        <w:rPr>
          <w:rFonts w:cs="Arial"/>
          <w:sz w:val="20"/>
        </w:rPr>
        <w:t>the Investor's rights to receive its Cash-Out Amount or Consideration (as the case may be) is:</w:t>
      </w:r>
    </w:p>
    <w:p w14:paraId="78D1186C" w14:textId="77777777" w:rsidR="003C662B" w:rsidRPr="00F56854" w:rsidRDefault="003C662B" w:rsidP="002943FE">
      <w:pPr>
        <w:pStyle w:val="Heading4"/>
        <w:tabs>
          <w:tab w:val="clear" w:pos="1890"/>
          <w:tab w:val="left" w:pos="2160"/>
        </w:tabs>
        <w:ind w:left="2160"/>
        <w:rPr>
          <w:rFonts w:cs="Arial"/>
          <w:sz w:val="20"/>
        </w:rPr>
      </w:pPr>
      <w:bookmarkStart w:id="14" w:name="_Ref526691089"/>
      <w:r w:rsidRPr="00F56854">
        <w:rPr>
          <w:rFonts w:cs="Arial"/>
          <w:sz w:val="20"/>
        </w:rPr>
        <w:t>junior to payment of outstanding indebtedness and creditor claims, including contractual claims for payment and convertible promissory notes (to the extent such convertible promissory notes are not actually or notionally converted into Shares);</w:t>
      </w:r>
      <w:bookmarkEnd w:id="14"/>
    </w:p>
    <w:p w14:paraId="577902CD" w14:textId="39F8A140" w:rsidR="007F574B" w:rsidRPr="00F56854" w:rsidRDefault="003C662B" w:rsidP="002943FE">
      <w:pPr>
        <w:pStyle w:val="Heading4"/>
        <w:tabs>
          <w:tab w:val="clear" w:pos="1890"/>
          <w:tab w:val="left" w:pos="2160"/>
        </w:tabs>
        <w:ind w:left="2160"/>
        <w:rPr>
          <w:rFonts w:cs="Arial"/>
          <w:sz w:val="20"/>
        </w:rPr>
      </w:pPr>
      <w:bookmarkStart w:id="15" w:name="_Ref526691094"/>
      <w:r w:rsidRPr="00F56854">
        <w:rPr>
          <w:rFonts w:cs="Arial"/>
          <w:sz w:val="20"/>
        </w:rPr>
        <w:t xml:space="preserve">on par with payments for other </w:t>
      </w:r>
      <w:r w:rsidR="00CD4660" w:rsidRPr="00F56854">
        <w:rPr>
          <w:rFonts w:cs="Arial"/>
          <w:sz w:val="20"/>
        </w:rPr>
        <w:t>CARE</w:t>
      </w:r>
      <w:r w:rsidRPr="00F56854">
        <w:rPr>
          <w:rFonts w:cs="Arial"/>
          <w:sz w:val="20"/>
        </w:rPr>
        <w:t xml:space="preserve">s and/or Preference Shares, and if the applicable </w:t>
      </w:r>
      <w:r w:rsidR="007F574B" w:rsidRPr="00F56854">
        <w:rPr>
          <w:rFonts w:cs="Arial"/>
          <w:sz w:val="20"/>
        </w:rPr>
        <w:t xml:space="preserve">Event </w:t>
      </w:r>
      <w:r w:rsidRPr="00F56854">
        <w:rPr>
          <w:rFonts w:cs="Arial"/>
          <w:sz w:val="20"/>
        </w:rPr>
        <w:t xml:space="preserve">Proceeds are insufficient to permit full payments to the Investor and such other </w:t>
      </w:r>
      <w:r w:rsidR="00CD4660" w:rsidRPr="00F56854">
        <w:rPr>
          <w:rFonts w:cs="Arial"/>
          <w:sz w:val="20"/>
        </w:rPr>
        <w:t>CARE</w:t>
      </w:r>
      <w:r w:rsidR="007F574B" w:rsidRPr="00F56854">
        <w:rPr>
          <w:rFonts w:cs="Arial"/>
          <w:sz w:val="20"/>
        </w:rPr>
        <w:t>s</w:t>
      </w:r>
      <w:r w:rsidRPr="00F56854">
        <w:rPr>
          <w:rFonts w:cs="Arial"/>
          <w:sz w:val="20"/>
        </w:rPr>
        <w:t xml:space="preserve"> and/or P</w:t>
      </w:r>
      <w:r w:rsidR="007F574B" w:rsidRPr="00F56854">
        <w:rPr>
          <w:rFonts w:cs="Arial"/>
          <w:sz w:val="20"/>
        </w:rPr>
        <w:t>reference Shares</w:t>
      </w:r>
      <w:r w:rsidRPr="00F56854">
        <w:rPr>
          <w:rFonts w:cs="Arial"/>
          <w:sz w:val="20"/>
        </w:rPr>
        <w:t xml:space="preserve">, the applicable </w:t>
      </w:r>
      <w:r w:rsidR="007F574B" w:rsidRPr="00F56854">
        <w:rPr>
          <w:rFonts w:cs="Arial"/>
          <w:sz w:val="20"/>
        </w:rPr>
        <w:t xml:space="preserve">Event </w:t>
      </w:r>
      <w:r w:rsidRPr="00F56854">
        <w:rPr>
          <w:rFonts w:cs="Arial"/>
          <w:sz w:val="20"/>
        </w:rPr>
        <w:t xml:space="preserve">Proceeds will be distributed pro rata to the Investor and such other </w:t>
      </w:r>
      <w:r w:rsidR="00CD4660" w:rsidRPr="00F56854">
        <w:rPr>
          <w:rFonts w:cs="Arial"/>
          <w:sz w:val="20"/>
        </w:rPr>
        <w:t>CARE</w:t>
      </w:r>
      <w:r w:rsidR="007F574B" w:rsidRPr="00F56854">
        <w:rPr>
          <w:rFonts w:cs="Arial"/>
          <w:sz w:val="20"/>
        </w:rPr>
        <w:t>s</w:t>
      </w:r>
      <w:r w:rsidRPr="00F56854">
        <w:rPr>
          <w:rFonts w:cs="Arial"/>
          <w:sz w:val="20"/>
        </w:rPr>
        <w:t xml:space="preserve"> and/or </w:t>
      </w:r>
      <w:r w:rsidR="007F574B" w:rsidRPr="00F56854">
        <w:rPr>
          <w:rFonts w:cs="Arial"/>
          <w:sz w:val="20"/>
        </w:rPr>
        <w:t>Preference Shares</w:t>
      </w:r>
      <w:r w:rsidRPr="00F56854">
        <w:rPr>
          <w:rFonts w:cs="Arial"/>
          <w:sz w:val="20"/>
        </w:rPr>
        <w:t xml:space="preserve"> in proportion to the full payments that would otherwise be due; and</w:t>
      </w:r>
      <w:bookmarkEnd w:id="15"/>
    </w:p>
    <w:p w14:paraId="2008DBD9" w14:textId="77777777" w:rsidR="007F574B" w:rsidRPr="00F56854" w:rsidRDefault="007F574B" w:rsidP="002943FE">
      <w:pPr>
        <w:pStyle w:val="Heading4"/>
        <w:tabs>
          <w:tab w:val="clear" w:pos="1890"/>
          <w:tab w:val="left" w:pos="2160"/>
        </w:tabs>
        <w:ind w:left="2160"/>
        <w:rPr>
          <w:rFonts w:cs="Arial"/>
          <w:sz w:val="20"/>
        </w:rPr>
      </w:pPr>
      <w:r w:rsidRPr="00F56854">
        <w:rPr>
          <w:rFonts w:cs="Arial"/>
          <w:sz w:val="20"/>
        </w:rPr>
        <w:t>senior to payments for Ordinary Shares.</w:t>
      </w:r>
    </w:p>
    <w:p w14:paraId="6DF45E5C" w14:textId="77777777" w:rsidR="007F574B" w:rsidRPr="00F56854" w:rsidRDefault="007F574B" w:rsidP="002A1D41">
      <w:pPr>
        <w:pStyle w:val="Heading3"/>
        <w:tabs>
          <w:tab w:val="clear" w:pos="1170"/>
          <w:tab w:val="left" w:pos="1440"/>
        </w:tabs>
        <w:ind w:left="1440"/>
        <w:rPr>
          <w:rFonts w:cs="Arial"/>
          <w:sz w:val="20"/>
        </w:rPr>
      </w:pPr>
      <w:r w:rsidRPr="00F56854">
        <w:rPr>
          <w:rFonts w:cs="Arial"/>
          <w:sz w:val="20"/>
        </w:rPr>
        <w:t xml:space="preserve">The Investor’s right to receive its Conversion Amount is: </w:t>
      </w:r>
    </w:p>
    <w:p w14:paraId="460BF57D" w14:textId="0CF427EA" w:rsidR="00677724" w:rsidRPr="00F56854" w:rsidRDefault="007F574B" w:rsidP="007F574B">
      <w:pPr>
        <w:pStyle w:val="Heading4"/>
        <w:tabs>
          <w:tab w:val="clear" w:pos="1890"/>
          <w:tab w:val="left" w:pos="2160"/>
        </w:tabs>
        <w:ind w:left="2160"/>
        <w:rPr>
          <w:rFonts w:cs="Arial"/>
          <w:sz w:val="20"/>
        </w:rPr>
      </w:pPr>
      <w:r w:rsidRPr="00F56854">
        <w:rPr>
          <w:rFonts w:cs="Arial"/>
          <w:sz w:val="20"/>
        </w:rPr>
        <w:t xml:space="preserve">on par with payments for Ordinary Shares and other </w:t>
      </w:r>
      <w:r w:rsidR="00CD4660" w:rsidRPr="00F56854">
        <w:rPr>
          <w:rFonts w:cs="Arial"/>
          <w:sz w:val="20"/>
        </w:rPr>
        <w:t>CARE</w:t>
      </w:r>
      <w:r w:rsidRPr="00F56854">
        <w:rPr>
          <w:rFonts w:cs="Arial"/>
          <w:sz w:val="20"/>
        </w:rPr>
        <w:t xml:space="preserve">s and/or Preference Shares who are also receiving Conversion Amounts or Event Proceeds on a similar as-converted to </w:t>
      </w:r>
      <w:r w:rsidR="00677724" w:rsidRPr="00F56854">
        <w:rPr>
          <w:rFonts w:cs="Arial"/>
          <w:sz w:val="20"/>
        </w:rPr>
        <w:t>Ordinary Shares</w:t>
      </w:r>
      <w:r w:rsidRPr="00F56854">
        <w:rPr>
          <w:rFonts w:cs="Arial"/>
          <w:sz w:val="20"/>
        </w:rPr>
        <w:t xml:space="preserve"> basis</w:t>
      </w:r>
      <w:r w:rsidR="00677724" w:rsidRPr="00F56854">
        <w:rPr>
          <w:rFonts w:cs="Arial"/>
          <w:sz w:val="20"/>
        </w:rPr>
        <w:t>;</w:t>
      </w:r>
      <w:r w:rsidRPr="00F56854">
        <w:rPr>
          <w:rFonts w:cs="Arial"/>
          <w:sz w:val="20"/>
        </w:rPr>
        <w:t xml:space="preserve"> and </w:t>
      </w:r>
    </w:p>
    <w:p w14:paraId="7DC38CF6" w14:textId="00ACA718" w:rsidR="00653ED3" w:rsidRPr="00F56854" w:rsidRDefault="007F574B" w:rsidP="007F574B">
      <w:pPr>
        <w:pStyle w:val="Heading4"/>
        <w:tabs>
          <w:tab w:val="clear" w:pos="1890"/>
          <w:tab w:val="left" w:pos="2160"/>
        </w:tabs>
        <w:ind w:left="2160"/>
        <w:rPr>
          <w:rFonts w:cs="Arial"/>
          <w:sz w:val="20"/>
        </w:rPr>
      </w:pPr>
      <w:r w:rsidRPr="00F56854">
        <w:rPr>
          <w:rFonts w:cs="Arial"/>
          <w:sz w:val="20"/>
        </w:rPr>
        <w:lastRenderedPageBreak/>
        <w:t xml:space="preserve">junior to payments described in </w:t>
      </w:r>
      <w:r w:rsidR="00677724" w:rsidRPr="00F56854">
        <w:rPr>
          <w:rFonts w:cs="Arial"/>
          <w:sz w:val="20"/>
        </w:rPr>
        <w:t>C</w:t>
      </w:r>
      <w:r w:rsidRPr="00F56854">
        <w:rPr>
          <w:rFonts w:cs="Arial"/>
          <w:sz w:val="20"/>
        </w:rPr>
        <w:t xml:space="preserve">lauses </w:t>
      </w:r>
      <w:r w:rsidR="00677724" w:rsidRPr="00F56854">
        <w:rPr>
          <w:rFonts w:cs="Arial"/>
          <w:sz w:val="20"/>
        </w:rPr>
        <w:fldChar w:fldCharType="begin"/>
      </w:r>
      <w:r w:rsidR="00677724" w:rsidRPr="00F56854">
        <w:rPr>
          <w:rFonts w:cs="Arial"/>
          <w:sz w:val="20"/>
        </w:rPr>
        <w:instrText xml:space="preserve"> REF _Ref526691089 \w \h </w:instrText>
      </w:r>
      <w:r w:rsidR="00803337" w:rsidRPr="00F56854">
        <w:rPr>
          <w:rFonts w:cs="Arial"/>
          <w:sz w:val="20"/>
        </w:rPr>
        <w:instrText xml:space="preserve"> \* MERGEFORMAT </w:instrText>
      </w:r>
      <w:r w:rsidR="00677724" w:rsidRPr="00F56854">
        <w:rPr>
          <w:rFonts w:cs="Arial"/>
          <w:sz w:val="20"/>
        </w:rPr>
      </w:r>
      <w:r w:rsidR="00677724" w:rsidRPr="00F56854">
        <w:rPr>
          <w:rFonts w:cs="Arial"/>
          <w:sz w:val="20"/>
        </w:rPr>
        <w:fldChar w:fldCharType="separate"/>
      </w:r>
      <w:r w:rsidR="00BB7F81">
        <w:rPr>
          <w:rFonts w:cs="Arial"/>
          <w:sz w:val="20"/>
        </w:rPr>
        <w:t>2.4.1(</w:t>
      </w:r>
      <w:proofErr w:type="spellStart"/>
      <w:r w:rsidR="00BB7F81">
        <w:rPr>
          <w:rFonts w:cs="Arial"/>
          <w:sz w:val="20"/>
        </w:rPr>
        <w:t>i</w:t>
      </w:r>
      <w:proofErr w:type="spellEnd"/>
      <w:r w:rsidR="00BB7F81">
        <w:rPr>
          <w:rFonts w:cs="Arial"/>
          <w:sz w:val="20"/>
        </w:rPr>
        <w:t>)</w:t>
      </w:r>
      <w:r w:rsidR="00677724" w:rsidRPr="00F56854">
        <w:rPr>
          <w:rFonts w:cs="Arial"/>
          <w:sz w:val="20"/>
        </w:rPr>
        <w:fldChar w:fldCharType="end"/>
      </w:r>
      <w:r w:rsidR="00677724" w:rsidRPr="00F56854">
        <w:rPr>
          <w:rFonts w:cs="Arial"/>
          <w:sz w:val="20"/>
        </w:rPr>
        <w:t xml:space="preserve"> and </w:t>
      </w:r>
      <w:r w:rsidR="00677724" w:rsidRPr="00F56854">
        <w:rPr>
          <w:rFonts w:cs="Arial"/>
          <w:sz w:val="20"/>
        </w:rPr>
        <w:fldChar w:fldCharType="begin"/>
      </w:r>
      <w:r w:rsidR="00677724" w:rsidRPr="00F56854">
        <w:rPr>
          <w:rFonts w:cs="Arial"/>
          <w:sz w:val="20"/>
        </w:rPr>
        <w:instrText xml:space="preserve"> REF _Ref526691094 \w \h </w:instrText>
      </w:r>
      <w:r w:rsidR="00803337" w:rsidRPr="00F56854">
        <w:rPr>
          <w:rFonts w:cs="Arial"/>
          <w:sz w:val="20"/>
        </w:rPr>
        <w:instrText xml:space="preserve"> \* MERGEFORMAT </w:instrText>
      </w:r>
      <w:r w:rsidR="00677724" w:rsidRPr="00F56854">
        <w:rPr>
          <w:rFonts w:cs="Arial"/>
          <w:sz w:val="20"/>
        </w:rPr>
      </w:r>
      <w:r w:rsidR="00677724" w:rsidRPr="00F56854">
        <w:rPr>
          <w:rFonts w:cs="Arial"/>
          <w:sz w:val="20"/>
        </w:rPr>
        <w:fldChar w:fldCharType="separate"/>
      </w:r>
      <w:r w:rsidR="00BB7F81">
        <w:rPr>
          <w:rFonts w:cs="Arial"/>
          <w:sz w:val="20"/>
        </w:rPr>
        <w:t>2.4.1(ii)</w:t>
      </w:r>
      <w:r w:rsidR="00677724" w:rsidRPr="00F56854">
        <w:rPr>
          <w:rFonts w:cs="Arial"/>
          <w:sz w:val="20"/>
        </w:rPr>
        <w:fldChar w:fldCharType="end"/>
      </w:r>
      <w:r w:rsidRPr="00F56854">
        <w:rPr>
          <w:rFonts w:cs="Arial"/>
          <w:sz w:val="20"/>
        </w:rPr>
        <w:t xml:space="preserve"> above (in the latter case, to the extent such payments are Cash-Out Amounts</w:t>
      </w:r>
      <w:r w:rsidR="00677724" w:rsidRPr="00F56854">
        <w:rPr>
          <w:rFonts w:cs="Arial"/>
          <w:sz w:val="20"/>
        </w:rPr>
        <w:t xml:space="preserve"> or Consideration</w:t>
      </w:r>
      <w:r w:rsidRPr="00F56854">
        <w:rPr>
          <w:rFonts w:cs="Arial"/>
          <w:sz w:val="20"/>
        </w:rPr>
        <w:t xml:space="preserve"> or similar liquidation preferences).</w:t>
      </w:r>
    </w:p>
    <w:p w14:paraId="5E24C27B" w14:textId="79B513C7" w:rsidR="00DC09EF" w:rsidRPr="00F56854" w:rsidRDefault="00DC09EF" w:rsidP="00DC09EF">
      <w:pPr>
        <w:pStyle w:val="Heading2"/>
        <w:tabs>
          <w:tab w:val="clear" w:pos="450"/>
          <w:tab w:val="left" w:pos="720"/>
        </w:tabs>
        <w:ind w:left="720"/>
        <w:rPr>
          <w:rFonts w:cs="Arial"/>
          <w:sz w:val="20"/>
        </w:rPr>
      </w:pPr>
      <w:bookmarkStart w:id="16" w:name="_Ref526691683"/>
      <w:r w:rsidRPr="00F56854">
        <w:rPr>
          <w:rFonts w:cs="Arial"/>
          <w:b/>
          <w:sz w:val="20"/>
        </w:rPr>
        <w:t>Maturity Conversion</w:t>
      </w:r>
      <w:r w:rsidRPr="00F56854">
        <w:rPr>
          <w:rStyle w:val="FootnoteReference"/>
          <w:rFonts w:cs="Arial"/>
          <w:sz w:val="20"/>
        </w:rPr>
        <w:footnoteReference w:id="10"/>
      </w:r>
      <w:bookmarkEnd w:id="16"/>
    </w:p>
    <w:p w14:paraId="32C4AD96" w14:textId="70F1840E" w:rsidR="00DC09EF" w:rsidRPr="00F56854" w:rsidRDefault="00DC09EF" w:rsidP="00DC09EF">
      <w:pPr>
        <w:pStyle w:val="Heading2"/>
        <w:numPr>
          <w:ilvl w:val="0"/>
          <w:numId w:val="0"/>
        </w:numPr>
        <w:tabs>
          <w:tab w:val="left" w:pos="720"/>
        </w:tabs>
        <w:ind w:left="720"/>
        <w:rPr>
          <w:rFonts w:cs="Arial"/>
          <w:sz w:val="20"/>
        </w:rPr>
      </w:pPr>
      <w:r w:rsidRPr="00F56854">
        <w:rPr>
          <w:rFonts w:cs="Arial"/>
          <w:sz w:val="20"/>
        </w:rPr>
        <w:t xml:space="preserve">Unless this </w:t>
      </w:r>
      <w:r w:rsidR="00CD4660" w:rsidRPr="00F56854">
        <w:rPr>
          <w:rFonts w:cs="Arial"/>
          <w:sz w:val="20"/>
        </w:rPr>
        <w:t>CARE</w:t>
      </w:r>
      <w:r w:rsidRPr="00F56854">
        <w:rPr>
          <w:rFonts w:cs="Arial"/>
          <w:sz w:val="20"/>
        </w:rPr>
        <w:t xml:space="preserve"> terminates pursuant to Clause </w:t>
      </w:r>
      <w:r w:rsidRPr="00F56854">
        <w:rPr>
          <w:rFonts w:cs="Arial"/>
          <w:sz w:val="20"/>
        </w:rPr>
        <w:fldChar w:fldCharType="begin"/>
      </w:r>
      <w:r w:rsidRPr="00F56854">
        <w:rPr>
          <w:rFonts w:cs="Arial"/>
          <w:sz w:val="20"/>
        </w:rPr>
        <w:instrText xml:space="preserve"> REF _Ref526691409 \w \h </w:instrText>
      </w:r>
      <w:r w:rsidR="00803337" w:rsidRPr="00F56854">
        <w:rPr>
          <w:rFonts w:cs="Arial"/>
          <w:sz w:val="20"/>
        </w:rPr>
        <w:instrText xml:space="preserve"> \* MERGEFORMAT </w:instrText>
      </w:r>
      <w:r w:rsidRPr="00F56854">
        <w:rPr>
          <w:rFonts w:cs="Arial"/>
          <w:sz w:val="20"/>
        </w:rPr>
      </w:r>
      <w:r w:rsidRPr="00F56854">
        <w:rPr>
          <w:rFonts w:cs="Arial"/>
          <w:sz w:val="20"/>
        </w:rPr>
        <w:fldChar w:fldCharType="separate"/>
      </w:r>
      <w:r w:rsidR="00BB7F81">
        <w:rPr>
          <w:rFonts w:cs="Arial"/>
          <w:sz w:val="20"/>
        </w:rPr>
        <w:t>3</w:t>
      </w:r>
      <w:r w:rsidRPr="00F56854">
        <w:rPr>
          <w:rFonts w:cs="Arial"/>
          <w:sz w:val="20"/>
        </w:rPr>
        <w:fldChar w:fldCharType="end"/>
      </w:r>
      <w:r w:rsidRPr="00F56854">
        <w:rPr>
          <w:rFonts w:cs="Arial"/>
          <w:sz w:val="20"/>
        </w:rPr>
        <w:t xml:space="preserve"> before the Maturity Date, the Investor may at any time on or after the Maturity Date elect to require the Company to automatically issue to the Investor such number of Ordinary Shares equal to the Consideration divided by the Maturity Price upon the Investor giving the Company at least seven days' notice in writing of such election.</w:t>
      </w:r>
    </w:p>
    <w:p w14:paraId="71637D39" w14:textId="1589AFAA" w:rsidR="002F2220" w:rsidRPr="00F56854" w:rsidRDefault="009C2FF0" w:rsidP="002F2220">
      <w:pPr>
        <w:pStyle w:val="Heading1"/>
        <w:rPr>
          <w:rFonts w:cs="Arial"/>
          <w:sz w:val="20"/>
          <w:szCs w:val="20"/>
        </w:rPr>
      </w:pPr>
      <w:bookmarkStart w:id="17" w:name="_Ref526691409"/>
      <w:bookmarkStart w:id="18" w:name="_Toc527472589"/>
      <w:r w:rsidRPr="00F56854">
        <w:rPr>
          <w:rFonts w:cs="Arial"/>
          <w:sz w:val="20"/>
          <w:szCs w:val="20"/>
        </w:rPr>
        <w:t>Termination</w:t>
      </w:r>
      <w:r w:rsidR="004378EF" w:rsidRPr="00F56854">
        <w:rPr>
          <w:rStyle w:val="FootnoteReference"/>
          <w:rFonts w:cs="Arial"/>
          <w:sz w:val="20"/>
          <w:szCs w:val="20"/>
        </w:rPr>
        <w:footnoteReference w:id="11"/>
      </w:r>
      <w:bookmarkEnd w:id="17"/>
      <w:bookmarkEnd w:id="18"/>
      <w:r w:rsidRPr="00F56854">
        <w:rPr>
          <w:rFonts w:cs="Arial"/>
          <w:sz w:val="20"/>
          <w:szCs w:val="20"/>
        </w:rPr>
        <w:t xml:space="preserve"> </w:t>
      </w:r>
    </w:p>
    <w:p w14:paraId="5203AFFA" w14:textId="68BA4E63" w:rsidR="00653ED3" w:rsidRPr="00F56854" w:rsidRDefault="009C2FF0" w:rsidP="002F2220">
      <w:pPr>
        <w:pStyle w:val="Heading1"/>
        <w:numPr>
          <w:ilvl w:val="0"/>
          <w:numId w:val="0"/>
        </w:numPr>
        <w:ind w:left="720"/>
        <w:rPr>
          <w:rFonts w:cs="Arial"/>
          <w:b w:val="0"/>
          <w:sz w:val="20"/>
          <w:szCs w:val="20"/>
        </w:rPr>
      </w:pPr>
      <w:bookmarkStart w:id="19" w:name="_Toc527472590"/>
      <w:r w:rsidRPr="00F56854">
        <w:rPr>
          <w:rFonts w:cs="Arial"/>
          <w:b w:val="0"/>
          <w:sz w:val="20"/>
          <w:szCs w:val="20"/>
        </w:rPr>
        <w:t xml:space="preserve">This </w:t>
      </w:r>
      <w:r w:rsidR="00CD4660" w:rsidRPr="00F56854">
        <w:rPr>
          <w:rFonts w:cs="Arial"/>
          <w:b w:val="0"/>
          <w:sz w:val="20"/>
          <w:szCs w:val="20"/>
        </w:rPr>
        <w:t>CARE</w:t>
      </w:r>
      <w:r w:rsidRPr="00F56854">
        <w:rPr>
          <w:rFonts w:cs="Arial"/>
          <w:b w:val="0"/>
          <w:sz w:val="20"/>
          <w:szCs w:val="20"/>
        </w:rPr>
        <w:t xml:space="preserve"> will </w:t>
      </w:r>
      <w:r w:rsidR="002F2220" w:rsidRPr="00F56854">
        <w:rPr>
          <w:rFonts w:cs="Arial"/>
          <w:b w:val="0"/>
          <w:sz w:val="20"/>
          <w:szCs w:val="20"/>
        </w:rPr>
        <w:t>automatically</w:t>
      </w:r>
      <w:r w:rsidRPr="00F56854">
        <w:rPr>
          <w:rFonts w:cs="Arial"/>
          <w:b w:val="0"/>
          <w:sz w:val="20"/>
          <w:szCs w:val="20"/>
        </w:rPr>
        <w:t xml:space="preserve"> terminate (without relieving either the Company or the Investor of any obligations arising from a prior breach of or non-compliance with this </w:t>
      </w:r>
      <w:r w:rsidR="00CD4660" w:rsidRPr="00F56854">
        <w:rPr>
          <w:rFonts w:cs="Arial"/>
          <w:b w:val="0"/>
          <w:sz w:val="20"/>
          <w:szCs w:val="20"/>
        </w:rPr>
        <w:t>CARE</w:t>
      </w:r>
      <w:r w:rsidRPr="00F56854">
        <w:rPr>
          <w:rFonts w:cs="Arial"/>
          <w:b w:val="0"/>
          <w:sz w:val="20"/>
          <w:szCs w:val="20"/>
        </w:rPr>
        <w:t>) upon either:</w:t>
      </w:r>
      <w:bookmarkEnd w:id="19"/>
      <w:r w:rsidRPr="00F56854">
        <w:rPr>
          <w:rFonts w:cs="Arial"/>
          <w:b w:val="0"/>
          <w:sz w:val="20"/>
          <w:szCs w:val="20"/>
        </w:rPr>
        <w:t xml:space="preserve"> </w:t>
      </w:r>
    </w:p>
    <w:p w14:paraId="7282F856" w14:textId="102DD493" w:rsidR="00653ED3" w:rsidRPr="00F56854" w:rsidRDefault="009C2FF0" w:rsidP="002F2220">
      <w:pPr>
        <w:pStyle w:val="Heading2"/>
        <w:tabs>
          <w:tab w:val="clear" w:pos="450"/>
          <w:tab w:val="left" w:pos="720"/>
        </w:tabs>
        <w:ind w:left="720"/>
        <w:rPr>
          <w:rFonts w:cs="Arial"/>
          <w:sz w:val="20"/>
        </w:rPr>
      </w:pPr>
      <w:r w:rsidRPr="00F56854">
        <w:rPr>
          <w:rFonts w:cs="Arial"/>
          <w:sz w:val="20"/>
        </w:rPr>
        <w:t xml:space="preserve">the issuance of Shares to the Investor pursuant to </w:t>
      </w:r>
      <w:r w:rsidR="00DC09EF" w:rsidRPr="00F56854">
        <w:rPr>
          <w:rFonts w:cs="Arial"/>
          <w:sz w:val="20"/>
        </w:rPr>
        <w:t xml:space="preserve">Clause </w:t>
      </w:r>
      <w:r w:rsidR="00DC09EF" w:rsidRPr="00F56854">
        <w:rPr>
          <w:rFonts w:cs="Arial"/>
          <w:sz w:val="20"/>
        </w:rPr>
        <w:fldChar w:fldCharType="begin"/>
      </w:r>
      <w:r w:rsidR="00DC09EF" w:rsidRPr="00F56854">
        <w:rPr>
          <w:rFonts w:cs="Arial"/>
          <w:sz w:val="20"/>
        </w:rPr>
        <w:instrText xml:space="preserve"> REF _Ref526691455 \w \h </w:instrText>
      </w:r>
      <w:r w:rsidR="00803337" w:rsidRPr="00F56854">
        <w:rPr>
          <w:rFonts w:cs="Arial"/>
          <w:sz w:val="20"/>
        </w:rPr>
        <w:instrText xml:space="preserve"> \* MERGEFORMAT </w:instrText>
      </w:r>
      <w:r w:rsidR="00DC09EF" w:rsidRPr="00F56854">
        <w:rPr>
          <w:rFonts w:cs="Arial"/>
          <w:sz w:val="20"/>
        </w:rPr>
      </w:r>
      <w:r w:rsidR="00DC09EF" w:rsidRPr="00F56854">
        <w:rPr>
          <w:rFonts w:cs="Arial"/>
          <w:sz w:val="20"/>
        </w:rPr>
        <w:fldChar w:fldCharType="separate"/>
      </w:r>
      <w:r w:rsidR="00BB7F81">
        <w:rPr>
          <w:rFonts w:cs="Arial"/>
          <w:sz w:val="20"/>
        </w:rPr>
        <w:t>2.1</w:t>
      </w:r>
      <w:r w:rsidR="00DC09EF" w:rsidRPr="00F56854">
        <w:rPr>
          <w:rFonts w:cs="Arial"/>
          <w:sz w:val="20"/>
        </w:rPr>
        <w:fldChar w:fldCharType="end"/>
      </w:r>
      <w:r w:rsidR="000009B3" w:rsidRPr="00F56854">
        <w:rPr>
          <w:rFonts w:cs="Arial"/>
          <w:sz w:val="20"/>
        </w:rPr>
        <w:t>,</w:t>
      </w:r>
      <w:r w:rsidR="00DC09EF" w:rsidRPr="00F56854">
        <w:rPr>
          <w:rFonts w:cs="Arial"/>
          <w:sz w:val="20"/>
        </w:rPr>
        <w:t xml:space="preserve"> </w:t>
      </w:r>
      <w:r w:rsidR="000009B3" w:rsidRPr="00F56854">
        <w:rPr>
          <w:rFonts w:cs="Arial"/>
          <w:sz w:val="20"/>
        </w:rPr>
        <w:t xml:space="preserve">Clause </w:t>
      </w:r>
      <w:r w:rsidR="00DC09EF" w:rsidRPr="00F56854">
        <w:rPr>
          <w:rFonts w:cs="Arial"/>
          <w:sz w:val="20"/>
        </w:rPr>
        <w:fldChar w:fldCharType="begin"/>
      </w:r>
      <w:r w:rsidR="00DC09EF" w:rsidRPr="00F56854">
        <w:rPr>
          <w:rFonts w:cs="Arial"/>
          <w:sz w:val="20"/>
        </w:rPr>
        <w:instrText xml:space="preserve"> REF _Ref526691639 \w \h </w:instrText>
      </w:r>
      <w:r w:rsidR="00803337" w:rsidRPr="00F56854">
        <w:rPr>
          <w:rFonts w:cs="Arial"/>
          <w:sz w:val="20"/>
        </w:rPr>
        <w:instrText xml:space="preserve"> \* MERGEFORMAT </w:instrText>
      </w:r>
      <w:r w:rsidR="00DC09EF" w:rsidRPr="00F56854">
        <w:rPr>
          <w:rFonts w:cs="Arial"/>
          <w:sz w:val="20"/>
        </w:rPr>
      </w:r>
      <w:r w:rsidR="00DC09EF" w:rsidRPr="00F56854">
        <w:rPr>
          <w:rFonts w:cs="Arial"/>
          <w:sz w:val="20"/>
        </w:rPr>
        <w:fldChar w:fldCharType="separate"/>
      </w:r>
      <w:r w:rsidR="00BB7F81">
        <w:rPr>
          <w:rFonts w:cs="Arial"/>
          <w:sz w:val="20"/>
        </w:rPr>
        <w:t>2.2</w:t>
      </w:r>
      <w:r w:rsidR="00DC09EF" w:rsidRPr="00F56854">
        <w:rPr>
          <w:rFonts w:cs="Arial"/>
          <w:sz w:val="20"/>
        </w:rPr>
        <w:fldChar w:fldCharType="end"/>
      </w:r>
      <w:r w:rsidR="00DC09EF" w:rsidRPr="00F56854">
        <w:rPr>
          <w:rFonts w:cs="Arial"/>
          <w:sz w:val="20"/>
        </w:rPr>
        <w:t xml:space="preserve"> (</w:t>
      </w:r>
      <w:r w:rsidR="000009B3" w:rsidRPr="00F56854">
        <w:rPr>
          <w:rFonts w:cs="Arial"/>
          <w:sz w:val="20"/>
        </w:rPr>
        <w:t>where applicable</w:t>
      </w:r>
      <w:r w:rsidR="00DC09EF" w:rsidRPr="00F56854">
        <w:rPr>
          <w:rFonts w:cs="Arial"/>
          <w:sz w:val="20"/>
        </w:rPr>
        <w:t>)</w:t>
      </w:r>
      <w:r w:rsidR="000009B3" w:rsidRPr="00F56854">
        <w:rPr>
          <w:rFonts w:cs="Arial"/>
          <w:sz w:val="20"/>
        </w:rPr>
        <w:t xml:space="preserve"> or Clause </w:t>
      </w:r>
      <w:r w:rsidR="000009B3" w:rsidRPr="00F56854">
        <w:rPr>
          <w:rFonts w:cs="Arial"/>
          <w:sz w:val="20"/>
        </w:rPr>
        <w:fldChar w:fldCharType="begin"/>
      </w:r>
      <w:r w:rsidR="000009B3" w:rsidRPr="00F56854">
        <w:rPr>
          <w:rFonts w:cs="Arial"/>
          <w:sz w:val="20"/>
        </w:rPr>
        <w:instrText xml:space="preserve"> REF _Ref526691683 \w \h </w:instrText>
      </w:r>
      <w:r w:rsidR="00803337" w:rsidRPr="00F56854">
        <w:rPr>
          <w:rFonts w:cs="Arial"/>
          <w:sz w:val="20"/>
        </w:rPr>
        <w:instrText xml:space="preserve"> \* MERGEFORMAT </w:instrText>
      </w:r>
      <w:r w:rsidR="000009B3" w:rsidRPr="00F56854">
        <w:rPr>
          <w:rFonts w:cs="Arial"/>
          <w:sz w:val="20"/>
        </w:rPr>
      </w:r>
      <w:r w:rsidR="000009B3" w:rsidRPr="00F56854">
        <w:rPr>
          <w:rFonts w:cs="Arial"/>
          <w:sz w:val="20"/>
        </w:rPr>
        <w:fldChar w:fldCharType="separate"/>
      </w:r>
      <w:r w:rsidR="00BB7F81">
        <w:rPr>
          <w:rFonts w:cs="Arial"/>
          <w:sz w:val="20"/>
        </w:rPr>
        <w:t>2.5</w:t>
      </w:r>
      <w:r w:rsidR="000009B3" w:rsidRPr="00F56854">
        <w:rPr>
          <w:rFonts w:cs="Arial"/>
          <w:sz w:val="20"/>
        </w:rPr>
        <w:fldChar w:fldCharType="end"/>
      </w:r>
      <w:r w:rsidR="000009B3" w:rsidRPr="00F56854">
        <w:rPr>
          <w:rFonts w:cs="Arial"/>
          <w:sz w:val="20"/>
        </w:rPr>
        <w:t>;</w:t>
      </w:r>
      <w:r w:rsidRPr="00F56854">
        <w:rPr>
          <w:rFonts w:cs="Arial"/>
          <w:sz w:val="20"/>
        </w:rPr>
        <w:t xml:space="preserve"> or </w:t>
      </w:r>
    </w:p>
    <w:p w14:paraId="6CAE3B89" w14:textId="191DD31F" w:rsidR="00653ED3" w:rsidRPr="00F56854" w:rsidRDefault="009C2FF0" w:rsidP="000009B3">
      <w:pPr>
        <w:pStyle w:val="Heading2"/>
        <w:tabs>
          <w:tab w:val="clear" w:pos="450"/>
          <w:tab w:val="left" w:pos="720"/>
        </w:tabs>
        <w:ind w:left="720"/>
        <w:rPr>
          <w:rFonts w:cs="Arial"/>
          <w:sz w:val="20"/>
        </w:rPr>
      </w:pPr>
      <w:r w:rsidRPr="00F56854">
        <w:rPr>
          <w:rFonts w:cs="Arial"/>
          <w:sz w:val="20"/>
        </w:rPr>
        <w:t xml:space="preserve">the payment, or setting aside for payment, of amounts due the Investor pursuant to </w:t>
      </w:r>
      <w:r w:rsidR="000009B3" w:rsidRPr="00F56854">
        <w:rPr>
          <w:rFonts w:cs="Arial"/>
          <w:sz w:val="20"/>
        </w:rPr>
        <w:t xml:space="preserve">Clause </w:t>
      </w:r>
      <w:r w:rsidR="000009B3" w:rsidRPr="00F56854">
        <w:rPr>
          <w:rFonts w:cs="Arial"/>
          <w:sz w:val="20"/>
        </w:rPr>
        <w:fldChar w:fldCharType="begin"/>
      </w:r>
      <w:r w:rsidR="000009B3" w:rsidRPr="00F56854">
        <w:rPr>
          <w:rFonts w:cs="Arial"/>
          <w:sz w:val="20"/>
        </w:rPr>
        <w:instrText xml:space="preserve"> REF _Ref526691639 \w \h </w:instrText>
      </w:r>
      <w:r w:rsidR="00803337" w:rsidRPr="00F56854">
        <w:rPr>
          <w:rFonts w:cs="Arial"/>
          <w:sz w:val="20"/>
        </w:rPr>
        <w:instrText xml:space="preserve"> \* MERGEFORMAT </w:instrText>
      </w:r>
      <w:r w:rsidR="000009B3" w:rsidRPr="00F56854">
        <w:rPr>
          <w:rFonts w:cs="Arial"/>
          <w:sz w:val="20"/>
        </w:rPr>
      </w:r>
      <w:r w:rsidR="000009B3" w:rsidRPr="00F56854">
        <w:rPr>
          <w:rFonts w:cs="Arial"/>
          <w:sz w:val="20"/>
        </w:rPr>
        <w:fldChar w:fldCharType="separate"/>
      </w:r>
      <w:r w:rsidR="00BB7F81">
        <w:rPr>
          <w:rFonts w:cs="Arial"/>
          <w:sz w:val="20"/>
        </w:rPr>
        <w:t>2.2</w:t>
      </w:r>
      <w:r w:rsidR="000009B3" w:rsidRPr="00F56854">
        <w:rPr>
          <w:rFonts w:cs="Arial"/>
          <w:sz w:val="20"/>
        </w:rPr>
        <w:fldChar w:fldCharType="end"/>
      </w:r>
      <w:r w:rsidR="000009B3" w:rsidRPr="00F56854">
        <w:rPr>
          <w:rFonts w:cs="Arial"/>
          <w:sz w:val="20"/>
        </w:rPr>
        <w:t xml:space="preserve"> (where applicable) or Clause </w:t>
      </w:r>
      <w:r w:rsidR="000009B3" w:rsidRPr="00F56854">
        <w:rPr>
          <w:rFonts w:cs="Arial"/>
          <w:sz w:val="20"/>
        </w:rPr>
        <w:fldChar w:fldCharType="begin"/>
      </w:r>
      <w:r w:rsidR="000009B3" w:rsidRPr="00F56854">
        <w:rPr>
          <w:rFonts w:cs="Arial"/>
          <w:sz w:val="20"/>
        </w:rPr>
        <w:instrText xml:space="preserve"> REF _Ref526690462 \w \h </w:instrText>
      </w:r>
      <w:r w:rsidR="00803337" w:rsidRPr="00F56854">
        <w:rPr>
          <w:rFonts w:cs="Arial"/>
          <w:sz w:val="20"/>
        </w:rPr>
        <w:instrText xml:space="preserve"> \* MERGEFORMAT </w:instrText>
      </w:r>
      <w:r w:rsidR="000009B3" w:rsidRPr="00F56854">
        <w:rPr>
          <w:rFonts w:cs="Arial"/>
          <w:sz w:val="20"/>
        </w:rPr>
      </w:r>
      <w:r w:rsidR="000009B3" w:rsidRPr="00F56854">
        <w:rPr>
          <w:rFonts w:cs="Arial"/>
          <w:sz w:val="20"/>
        </w:rPr>
        <w:fldChar w:fldCharType="separate"/>
      </w:r>
      <w:r w:rsidR="00BB7F81">
        <w:rPr>
          <w:rFonts w:cs="Arial"/>
          <w:sz w:val="20"/>
        </w:rPr>
        <w:t>2.3</w:t>
      </w:r>
      <w:r w:rsidR="000009B3" w:rsidRPr="00F56854">
        <w:rPr>
          <w:rFonts w:cs="Arial"/>
          <w:sz w:val="20"/>
        </w:rPr>
        <w:fldChar w:fldCharType="end"/>
      </w:r>
      <w:r w:rsidRPr="00F56854">
        <w:rPr>
          <w:rFonts w:cs="Arial"/>
          <w:sz w:val="20"/>
        </w:rPr>
        <w:t xml:space="preserve">. </w:t>
      </w:r>
    </w:p>
    <w:p w14:paraId="6216617C" w14:textId="3BC9DF9A" w:rsidR="00681C32" w:rsidRPr="00F56854" w:rsidRDefault="00681C32" w:rsidP="00803337">
      <w:pPr>
        <w:pStyle w:val="Heading1"/>
        <w:rPr>
          <w:rFonts w:cs="Arial"/>
          <w:sz w:val="20"/>
          <w:szCs w:val="20"/>
        </w:rPr>
      </w:pPr>
      <w:bookmarkStart w:id="20" w:name="_Toc527472591"/>
      <w:r w:rsidRPr="00F56854">
        <w:rPr>
          <w:rFonts w:cs="Arial"/>
          <w:sz w:val="20"/>
          <w:szCs w:val="20"/>
        </w:rPr>
        <w:t xml:space="preserve">MFN </w:t>
      </w:r>
      <w:r w:rsidR="000009B3" w:rsidRPr="00F56854">
        <w:rPr>
          <w:rFonts w:cs="Arial"/>
          <w:sz w:val="20"/>
          <w:szCs w:val="20"/>
        </w:rPr>
        <w:t>Amendment</w:t>
      </w:r>
      <w:r w:rsidR="00EE545A" w:rsidRPr="00F56854">
        <w:rPr>
          <w:rStyle w:val="FootnoteReference"/>
          <w:rFonts w:cs="Arial"/>
          <w:sz w:val="20"/>
          <w:szCs w:val="20"/>
        </w:rPr>
        <w:footnoteReference w:id="12"/>
      </w:r>
      <w:bookmarkEnd w:id="20"/>
    </w:p>
    <w:p w14:paraId="5E507F94" w14:textId="4F2A8896" w:rsidR="00681C32" w:rsidRPr="00F56854" w:rsidRDefault="00681C32" w:rsidP="00681C32">
      <w:pPr>
        <w:tabs>
          <w:tab w:val="left" w:pos="720"/>
        </w:tabs>
        <w:autoSpaceDE w:val="0"/>
        <w:autoSpaceDN w:val="0"/>
        <w:adjustRightInd w:val="0"/>
        <w:spacing w:before="0" w:line="276" w:lineRule="auto"/>
        <w:ind w:left="720" w:firstLine="0"/>
        <w:jc w:val="both"/>
        <w:rPr>
          <w:rFonts w:ascii="Arial" w:hAnsi="Arial" w:cs="Arial"/>
          <w:sz w:val="20"/>
        </w:rPr>
      </w:pPr>
      <w:r w:rsidRPr="00F56854">
        <w:rPr>
          <w:rFonts w:ascii="Arial" w:hAnsi="Arial" w:cs="Arial"/>
          <w:sz w:val="20"/>
        </w:rPr>
        <w:t xml:space="preserve">If the Company issues any other </w:t>
      </w:r>
      <w:r w:rsidR="00CD4660" w:rsidRPr="00F56854">
        <w:rPr>
          <w:rFonts w:ascii="Arial" w:hAnsi="Arial" w:cs="Arial"/>
          <w:sz w:val="20"/>
        </w:rPr>
        <w:t>CARE</w:t>
      </w:r>
      <w:r w:rsidR="00C02E9B" w:rsidRPr="00F56854">
        <w:rPr>
          <w:rFonts w:ascii="Arial" w:hAnsi="Arial" w:cs="Arial"/>
          <w:sz w:val="20"/>
        </w:rPr>
        <w:t xml:space="preserve"> Document</w:t>
      </w:r>
      <w:r w:rsidRPr="00F56854">
        <w:rPr>
          <w:rFonts w:ascii="Arial" w:hAnsi="Arial" w:cs="Arial"/>
          <w:sz w:val="20"/>
        </w:rPr>
        <w:t xml:space="preserve"> prior to termination of this </w:t>
      </w:r>
      <w:r w:rsidR="00CD4660" w:rsidRPr="00F56854">
        <w:rPr>
          <w:rFonts w:ascii="Arial" w:hAnsi="Arial" w:cs="Arial"/>
          <w:sz w:val="20"/>
        </w:rPr>
        <w:t>CARE</w:t>
      </w:r>
      <w:r w:rsidRPr="00F56854">
        <w:rPr>
          <w:rFonts w:ascii="Arial" w:hAnsi="Arial" w:cs="Arial"/>
          <w:sz w:val="20"/>
        </w:rPr>
        <w:t xml:space="preserve">, the Company will promptly provide the Investor with written notice thereof, together with a copy of all documentation relating to such </w:t>
      </w:r>
      <w:r w:rsidR="00CD4660" w:rsidRPr="00F56854">
        <w:rPr>
          <w:rFonts w:ascii="Arial" w:hAnsi="Arial" w:cs="Arial"/>
          <w:sz w:val="20"/>
        </w:rPr>
        <w:t>CARE</w:t>
      </w:r>
      <w:r w:rsidR="00C02E9B" w:rsidRPr="00F56854">
        <w:rPr>
          <w:rFonts w:ascii="Arial" w:hAnsi="Arial" w:cs="Arial"/>
          <w:sz w:val="20"/>
        </w:rPr>
        <w:t xml:space="preserve"> Document</w:t>
      </w:r>
      <w:r w:rsidRPr="00F56854">
        <w:rPr>
          <w:rFonts w:ascii="Arial" w:hAnsi="Arial" w:cs="Arial"/>
          <w:sz w:val="20"/>
        </w:rPr>
        <w:t xml:space="preserve"> and, upon written request of the Investor, any additional information related to such </w:t>
      </w:r>
      <w:r w:rsidR="00CD4660" w:rsidRPr="00F56854">
        <w:rPr>
          <w:rFonts w:ascii="Arial" w:hAnsi="Arial" w:cs="Arial"/>
          <w:sz w:val="20"/>
        </w:rPr>
        <w:t>CARE</w:t>
      </w:r>
      <w:r w:rsidR="00C02E9B" w:rsidRPr="00F56854">
        <w:rPr>
          <w:rFonts w:ascii="Arial" w:hAnsi="Arial" w:cs="Arial"/>
          <w:sz w:val="20"/>
        </w:rPr>
        <w:t xml:space="preserve"> Document</w:t>
      </w:r>
      <w:r w:rsidRPr="00F56854">
        <w:rPr>
          <w:rFonts w:ascii="Arial" w:hAnsi="Arial" w:cs="Arial"/>
          <w:sz w:val="20"/>
        </w:rPr>
        <w:t xml:space="preserve"> as may be reasonably requested by the Investor.  In the event the Investor determines that the terms of </w:t>
      </w:r>
      <w:r w:rsidR="00EE545A" w:rsidRPr="00F56854">
        <w:rPr>
          <w:rFonts w:ascii="Arial" w:hAnsi="Arial" w:cs="Arial"/>
          <w:sz w:val="20"/>
        </w:rPr>
        <w:t xml:space="preserve">such </w:t>
      </w:r>
      <w:r w:rsidR="00CD4660" w:rsidRPr="00F56854">
        <w:rPr>
          <w:rFonts w:ascii="Arial" w:hAnsi="Arial" w:cs="Arial"/>
          <w:sz w:val="20"/>
        </w:rPr>
        <w:t>CARE</w:t>
      </w:r>
      <w:r w:rsidR="00C02E9B" w:rsidRPr="00F56854">
        <w:rPr>
          <w:rFonts w:ascii="Arial" w:hAnsi="Arial" w:cs="Arial"/>
          <w:sz w:val="20"/>
        </w:rPr>
        <w:t xml:space="preserve"> Document</w:t>
      </w:r>
      <w:r w:rsidR="00EE545A" w:rsidRPr="00F56854">
        <w:rPr>
          <w:rFonts w:ascii="Arial" w:hAnsi="Arial" w:cs="Arial"/>
          <w:sz w:val="20"/>
        </w:rPr>
        <w:t xml:space="preserve"> </w:t>
      </w:r>
      <w:r w:rsidRPr="00F56854">
        <w:rPr>
          <w:rFonts w:ascii="Arial" w:hAnsi="Arial" w:cs="Arial"/>
          <w:sz w:val="20"/>
        </w:rPr>
        <w:t xml:space="preserve">are preferable to the terms of this </w:t>
      </w:r>
      <w:r w:rsidR="00CD4660" w:rsidRPr="00F56854">
        <w:rPr>
          <w:rFonts w:ascii="Arial" w:hAnsi="Arial" w:cs="Arial"/>
          <w:sz w:val="20"/>
        </w:rPr>
        <w:t>CARE</w:t>
      </w:r>
      <w:r w:rsidRPr="00F56854">
        <w:rPr>
          <w:rFonts w:ascii="Arial" w:hAnsi="Arial" w:cs="Arial"/>
          <w:sz w:val="20"/>
        </w:rPr>
        <w:t xml:space="preserve">, the Investor will notify the Company in writing. Promptly after receipt of such written notice from the Investor, the Company agrees to amend and restate this </w:t>
      </w:r>
      <w:r w:rsidR="00CD4660" w:rsidRPr="00F56854">
        <w:rPr>
          <w:rFonts w:ascii="Arial" w:hAnsi="Arial" w:cs="Arial"/>
          <w:sz w:val="20"/>
        </w:rPr>
        <w:t>CARE</w:t>
      </w:r>
      <w:r w:rsidRPr="00F56854">
        <w:rPr>
          <w:rFonts w:ascii="Arial" w:hAnsi="Arial" w:cs="Arial"/>
          <w:sz w:val="20"/>
        </w:rPr>
        <w:t xml:space="preserve"> to be identical to the </w:t>
      </w:r>
      <w:r w:rsidR="00EE545A" w:rsidRPr="00F56854">
        <w:rPr>
          <w:rFonts w:ascii="Arial" w:hAnsi="Arial" w:cs="Arial"/>
          <w:sz w:val="20"/>
        </w:rPr>
        <w:t xml:space="preserve">subsequent </w:t>
      </w:r>
      <w:r w:rsidR="00CD4660" w:rsidRPr="00F56854">
        <w:rPr>
          <w:rFonts w:ascii="Arial" w:hAnsi="Arial" w:cs="Arial"/>
          <w:sz w:val="20"/>
        </w:rPr>
        <w:t>CARE</w:t>
      </w:r>
      <w:r w:rsidR="00C02E9B" w:rsidRPr="00F56854">
        <w:rPr>
          <w:rFonts w:ascii="Arial" w:hAnsi="Arial" w:cs="Arial"/>
          <w:sz w:val="20"/>
        </w:rPr>
        <w:t xml:space="preserve"> Document</w:t>
      </w:r>
      <w:r w:rsidRPr="00F56854">
        <w:rPr>
          <w:rFonts w:ascii="Arial" w:hAnsi="Arial" w:cs="Arial"/>
          <w:sz w:val="20"/>
        </w:rPr>
        <w:t>.</w:t>
      </w:r>
    </w:p>
    <w:p w14:paraId="615588B5" w14:textId="77777777" w:rsidR="00681C32" w:rsidRPr="00F56854" w:rsidRDefault="00681C32" w:rsidP="00681C32">
      <w:pPr>
        <w:tabs>
          <w:tab w:val="left" w:pos="720"/>
        </w:tabs>
        <w:autoSpaceDE w:val="0"/>
        <w:autoSpaceDN w:val="0"/>
        <w:adjustRightInd w:val="0"/>
        <w:spacing w:before="0" w:line="276" w:lineRule="auto"/>
        <w:ind w:left="720" w:firstLine="0"/>
        <w:jc w:val="both"/>
        <w:rPr>
          <w:rFonts w:ascii="Arial" w:hAnsi="Arial" w:cs="Arial"/>
          <w:b/>
          <w:sz w:val="20"/>
          <w:u w:val="single"/>
        </w:rPr>
      </w:pPr>
    </w:p>
    <w:p w14:paraId="6A5E3071" w14:textId="430E2A81" w:rsidR="00653ED3" w:rsidRPr="00F56854" w:rsidRDefault="00C02E9B" w:rsidP="00C02E9B">
      <w:pPr>
        <w:pStyle w:val="Heading1"/>
        <w:rPr>
          <w:rFonts w:cs="Arial"/>
          <w:b w:val="0"/>
          <w:sz w:val="20"/>
          <w:szCs w:val="20"/>
          <w:u w:val="single"/>
        </w:rPr>
      </w:pPr>
      <w:bookmarkStart w:id="21" w:name="_Toc527472592"/>
      <w:r w:rsidRPr="00F56854">
        <w:rPr>
          <w:rFonts w:cs="Arial"/>
          <w:sz w:val="20"/>
          <w:szCs w:val="20"/>
        </w:rPr>
        <w:t>Information Rights</w:t>
      </w:r>
      <w:bookmarkEnd w:id="21"/>
      <w:r w:rsidRPr="00F56854">
        <w:rPr>
          <w:rFonts w:cs="Arial"/>
          <w:sz w:val="20"/>
          <w:szCs w:val="20"/>
        </w:rPr>
        <w:t xml:space="preserve"> </w:t>
      </w:r>
    </w:p>
    <w:p w14:paraId="3A7556DD" w14:textId="1A3EB5B7" w:rsidR="00653ED3" w:rsidRPr="00F56854" w:rsidRDefault="009C2FF0" w:rsidP="00653ED3">
      <w:pPr>
        <w:tabs>
          <w:tab w:val="left" w:pos="720"/>
        </w:tabs>
        <w:autoSpaceDE w:val="0"/>
        <w:autoSpaceDN w:val="0"/>
        <w:adjustRightInd w:val="0"/>
        <w:spacing w:before="0" w:line="276" w:lineRule="auto"/>
        <w:ind w:left="720" w:firstLine="0"/>
        <w:jc w:val="both"/>
        <w:rPr>
          <w:rFonts w:ascii="Arial" w:hAnsi="Arial" w:cs="Arial"/>
          <w:sz w:val="20"/>
        </w:rPr>
      </w:pPr>
      <w:r w:rsidRPr="00F56854">
        <w:rPr>
          <w:rFonts w:ascii="Arial" w:hAnsi="Arial" w:cs="Arial"/>
          <w:sz w:val="20"/>
        </w:rPr>
        <w:t xml:space="preserve">The Company shall provide the Investor with such information relating to the </w:t>
      </w:r>
      <w:r w:rsidRPr="00F56854">
        <w:rPr>
          <w:rFonts w:ascii="Arial" w:hAnsi="Arial" w:cs="Arial"/>
          <w:spacing w:val="-2"/>
          <w:sz w:val="20"/>
        </w:rPr>
        <w:t>business and financial condition, properties, operations and prospects of the Company and its investments</w:t>
      </w:r>
      <w:r w:rsidRPr="00F56854">
        <w:rPr>
          <w:rFonts w:ascii="Arial" w:hAnsi="Arial" w:cs="Arial"/>
          <w:sz w:val="20"/>
        </w:rPr>
        <w:t xml:space="preserve"> as such Investor may from time to time reasonably request, and upon the Investor giving the </w:t>
      </w:r>
      <w:r w:rsidRPr="00F56854">
        <w:rPr>
          <w:rFonts w:ascii="Arial" w:hAnsi="Arial" w:cs="Arial"/>
          <w:sz w:val="20"/>
        </w:rPr>
        <w:lastRenderedPageBreak/>
        <w:t xml:space="preserve">Company at least 30 days' notice in writing requesting for such information, unless the Company deems in good faith that such information is a trade secret or highly confidential. The Investor agrees that it shall not use such information provided other than for the purposes of evaluating its investment in the Company pursuant to this </w:t>
      </w:r>
      <w:r w:rsidR="00CD4660" w:rsidRPr="00F56854">
        <w:rPr>
          <w:rFonts w:ascii="Arial" w:hAnsi="Arial" w:cs="Arial"/>
          <w:sz w:val="20"/>
        </w:rPr>
        <w:t>CARE</w:t>
      </w:r>
      <w:r w:rsidRPr="00F56854">
        <w:rPr>
          <w:rFonts w:ascii="Arial" w:hAnsi="Arial" w:cs="Arial"/>
          <w:sz w:val="20"/>
        </w:rPr>
        <w:t xml:space="preserve">. </w:t>
      </w:r>
    </w:p>
    <w:p w14:paraId="429220C5" w14:textId="77777777" w:rsidR="00653ED3" w:rsidRPr="00F56854" w:rsidRDefault="00653ED3" w:rsidP="00653ED3">
      <w:pPr>
        <w:tabs>
          <w:tab w:val="left" w:pos="720"/>
        </w:tabs>
        <w:autoSpaceDE w:val="0"/>
        <w:autoSpaceDN w:val="0"/>
        <w:adjustRightInd w:val="0"/>
        <w:spacing w:before="0" w:line="276" w:lineRule="auto"/>
        <w:jc w:val="both"/>
        <w:rPr>
          <w:rFonts w:ascii="Arial" w:hAnsi="Arial" w:cs="Arial"/>
          <w:sz w:val="20"/>
        </w:rPr>
      </w:pPr>
    </w:p>
    <w:p w14:paraId="57F9B8B1" w14:textId="1134AB5A" w:rsidR="00653ED3" w:rsidRPr="00F56854" w:rsidRDefault="002A1D41" w:rsidP="002A1D41">
      <w:pPr>
        <w:pStyle w:val="Heading1"/>
        <w:rPr>
          <w:rFonts w:cs="Arial"/>
          <w:sz w:val="20"/>
          <w:szCs w:val="20"/>
        </w:rPr>
      </w:pPr>
      <w:bookmarkStart w:id="22" w:name="_Toc527472593"/>
      <w:r w:rsidRPr="00F56854">
        <w:rPr>
          <w:rFonts w:cs="Arial"/>
          <w:sz w:val="20"/>
          <w:szCs w:val="20"/>
        </w:rPr>
        <w:t>Representations, Warranties and Undertakings</w:t>
      </w:r>
      <w:bookmarkEnd w:id="22"/>
    </w:p>
    <w:p w14:paraId="0AD11480" w14:textId="7630629B" w:rsidR="00653ED3" w:rsidRPr="00F56854" w:rsidRDefault="003636FF" w:rsidP="002A1D41">
      <w:pPr>
        <w:pStyle w:val="Heading2"/>
        <w:tabs>
          <w:tab w:val="clear" w:pos="450"/>
          <w:tab w:val="left" w:pos="720"/>
        </w:tabs>
        <w:ind w:left="720"/>
        <w:rPr>
          <w:rFonts w:cs="Arial"/>
          <w:sz w:val="20"/>
        </w:rPr>
      </w:pPr>
      <w:r w:rsidRPr="00F56854">
        <w:rPr>
          <w:rFonts w:cs="Arial"/>
          <w:sz w:val="20"/>
        </w:rPr>
        <w:t xml:space="preserve">Each </w:t>
      </w:r>
      <w:r w:rsidR="00D577F5" w:rsidRPr="00F56854">
        <w:rPr>
          <w:rFonts w:cs="Arial"/>
          <w:sz w:val="20"/>
        </w:rPr>
        <w:t>P</w:t>
      </w:r>
      <w:r w:rsidRPr="00F56854">
        <w:rPr>
          <w:rFonts w:cs="Arial"/>
          <w:sz w:val="20"/>
        </w:rPr>
        <w:t xml:space="preserve">arty </w:t>
      </w:r>
      <w:r w:rsidR="009C2FF0" w:rsidRPr="00F56854">
        <w:rPr>
          <w:rFonts w:cs="Arial"/>
          <w:sz w:val="20"/>
        </w:rPr>
        <w:t>hereby represents and warrants</w:t>
      </w:r>
      <w:r w:rsidRPr="00F56854">
        <w:rPr>
          <w:rFonts w:cs="Arial"/>
          <w:sz w:val="20"/>
        </w:rPr>
        <w:t xml:space="preserve"> to the other</w:t>
      </w:r>
      <w:r w:rsidR="009C2FF0" w:rsidRPr="00F56854">
        <w:rPr>
          <w:rFonts w:cs="Arial"/>
          <w:sz w:val="20"/>
        </w:rPr>
        <w:t xml:space="preserve"> that: </w:t>
      </w:r>
    </w:p>
    <w:p w14:paraId="78250D76" w14:textId="6DC73F3E" w:rsidR="00653ED3" w:rsidRPr="00F56854" w:rsidRDefault="009C2FF0" w:rsidP="002A1D41">
      <w:pPr>
        <w:pStyle w:val="Heading3"/>
        <w:tabs>
          <w:tab w:val="clear" w:pos="1170"/>
          <w:tab w:val="left" w:pos="1440"/>
        </w:tabs>
        <w:ind w:left="1440"/>
        <w:rPr>
          <w:rFonts w:cs="Arial"/>
          <w:sz w:val="20"/>
        </w:rPr>
      </w:pPr>
      <w:r w:rsidRPr="00F56854">
        <w:rPr>
          <w:rFonts w:cs="Arial"/>
          <w:sz w:val="20"/>
        </w:rPr>
        <w:t xml:space="preserve">as at the date of this </w:t>
      </w:r>
      <w:r w:rsidR="00CD4660" w:rsidRPr="00F56854">
        <w:rPr>
          <w:rFonts w:cs="Arial"/>
          <w:sz w:val="20"/>
        </w:rPr>
        <w:t>CARE</w:t>
      </w:r>
      <w:r w:rsidRPr="00F56854">
        <w:rPr>
          <w:rFonts w:cs="Arial"/>
          <w:sz w:val="20"/>
        </w:rPr>
        <w:t xml:space="preserve">, it has full power and authority to execute and deliver this </w:t>
      </w:r>
      <w:r w:rsidR="00CD4660" w:rsidRPr="00F56854">
        <w:rPr>
          <w:rFonts w:cs="Arial"/>
          <w:sz w:val="20"/>
        </w:rPr>
        <w:t>CARE</w:t>
      </w:r>
      <w:r w:rsidRPr="00F56854">
        <w:rPr>
          <w:rFonts w:cs="Arial"/>
          <w:sz w:val="20"/>
        </w:rPr>
        <w:t xml:space="preserve">, and to consummate the transactions contemplated hereby and thereby and that this </w:t>
      </w:r>
      <w:r w:rsidR="00555F10" w:rsidRPr="00F56854">
        <w:rPr>
          <w:rFonts w:cs="Arial"/>
          <w:sz w:val="20"/>
        </w:rPr>
        <w:t>CARE</w:t>
      </w:r>
      <w:r w:rsidRPr="00F56854">
        <w:rPr>
          <w:rFonts w:cs="Arial"/>
          <w:sz w:val="20"/>
        </w:rPr>
        <w:t xml:space="preserve"> and all such other agreements and obligations entered into and undertaken in connection with the transactions contemplated hereby constitute its valid and legally binding obligations, enforceable against it in accordance with their respective terms and the execution and delivery of, and the performance by it of its obligations under this </w:t>
      </w:r>
      <w:r w:rsidR="00555F10" w:rsidRPr="00F56854">
        <w:rPr>
          <w:rFonts w:cs="Arial"/>
          <w:sz w:val="20"/>
        </w:rPr>
        <w:t>CARE</w:t>
      </w:r>
      <w:r w:rsidRPr="00F56854">
        <w:rPr>
          <w:rFonts w:cs="Arial"/>
          <w:sz w:val="20"/>
        </w:rPr>
        <w:t xml:space="preserve"> shall not: </w:t>
      </w:r>
    </w:p>
    <w:p w14:paraId="65DC6C7D" w14:textId="41DAC9E4" w:rsidR="00653ED3" w:rsidRPr="00F56854" w:rsidRDefault="009C2FF0" w:rsidP="00395749">
      <w:pPr>
        <w:pStyle w:val="Heading4"/>
        <w:tabs>
          <w:tab w:val="clear" w:pos="1890"/>
          <w:tab w:val="left" w:pos="2160"/>
        </w:tabs>
        <w:ind w:left="2160"/>
        <w:rPr>
          <w:rFonts w:cs="Arial"/>
          <w:sz w:val="20"/>
          <w:lang w:val="en-SG"/>
        </w:rPr>
      </w:pPr>
      <w:r w:rsidRPr="00F56854">
        <w:rPr>
          <w:rFonts w:cs="Arial"/>
          <w:sz w:val="20"/>
        </w:rPr>
        <w:t>result</w:t>
      </w:r>
      <w:r w:rsidRPr="00F56854">
        <w:rPr>
          <w:rFonts w:cs="Arial"/>
          <w:sz w:val="20"/>
          <w:lang w:val="en-SG"/>
        </w:rPr>
        <w:t xml:space="preserve"> in a breach of </w:t>
      </w:r>
      <w:r w:rsidR="002414F6" w:rsidRPr="00F56854">
        <w:rPr>
          <w:rFonts w:cs="Arial"/>
          <w:sz w:val="20"/>
          <w:lang w:val="en-SG"/>
        </w:rPr>
        <w:t xml:space="preserve">(if applicable) </w:t>
      </w:r>
      <w:r w:rsidRPr="00F56854">
        <w:rPr>
          <w:rFonts w:cs="Arial"/>
          <w:sz w:val="20"/>
          <w:lang w:val="en-SG"/>
        </w:rPr>
        <w:t>its constitutive document(s) and do not infringe, or constitute a default under, any instrument, contract, document or agreement to which it is a party; and/or</w:t>
      </w:r>
    </w:p>
    <w:p w14:paraId="721DD787" w14:textId="6DA379CB" w:rsidR="00653ED3" w:rsidRPr="00F56854" w:rsidRDefault="009C2FF0" w:rsidP="00395749">
      <w:pPr>
        <w:pStyle w:val="Heading4"/>
        <w:tabs>
          <w:tab w:val="clear" w:pos="1890"/>
          <w:tab w:val="left" w:pos="2160"/>
        </w:tabs>
        <w:ind w:left="2160"/>
        <w:rPr>
          <w:rFonts w:cs="Arial"/>
          <w:sz w:val="20"/>
          <w:lang w:val="en-SG"/>
        </w:rPr>
      </w:pPr>
      <w:r w:rsidRPr="00F56854">
        <w:rPr>
          <w:rFonts w:cs="Arial"/>
          <w:sz w:val="20"/>
          <w:lang w:val="en-SG"/>
        </w:rPr>
        <w:t xml:space="preserve">result in a breach of any </w:t>
      </w:r>
      <w:r w:rsidR="00AE6370" w:rsidRPr="00F56854">
        <w:rPr>
          <w:rFonts w:cs="Arial"/>
          <w:sz w:val="20"/>
          <w:lang w:val="en-SG"/>
        </w:rPr>
        <w:t>laws</w:t>
      </w:r>
      <w:r w:rsidR="00ED68AD" w:rsidRPr="00F56854">
        <w:rPr>
          <w:rFonts w:cs="Arial"/>
          <w:sz w:val="20"/>
          <w:lang w:val="en-SG"/>
        </w:rPr>
        <w:t xml:space="preserve"> applicable</w:t>
      </w:r>
      <w:r w:rsidRPr="00F56854">
        <w:rPr>
          <w:rFonts w:cs="Arial"/>
          <w:sz w:val="20"/>
          <w:lang w:val="en-SG"/>
        </w:rPr>
        <w:t xml:space="preserve"> or any order, judgment or decree of any Court, governmental agency or regulatory body to which it is a party or by which it or its assets are bound, whether in Singapore or elsewhere; </w:t>
      </w:r>
    </w:p>
    <w:p w14:paraId="6D9AF17F" w14:textId="100BF43F" w:rsidR="00BB3BB1" w:rsidRPr="00F56854" w:rsidRDefault="002414F6" w:rsidP="00395749">
      <w:pPr>
        <w:pStyle w:val="Heading3"/>
        <w:tabs>
          <w:tab w:val="clear" w:pos="1170"/>
          <w:tab w:val="left" w:pos="1440"/>
        </w:tabs>
        <w:ind w:left="1440"/>
        <w:rPr>
          <w:rFonts w:cs="Arial"/>
          <w:sz w:val="20"/>
        </w:rPr>
      </w:pPr>
      <w:r w:rsidRPr="00F56854">
        <w:rPr>
          <w:rFonts w:cs="Arial"/>
          <w:sz w:val="20"/>
        </w:rPr>
        <w:t xml:space="preserve">(if applicable) </w:t>
      </w:r>
      <w:r w:rsidR="009C2FF0" w:rsidRPr="00F56854">
        <w:rPr>
          <w:rFonts w:cs="Arial"/>
          <w:sz w:val="20"/>
        </w:rPr>
        <w:t xml:space="preserve">it is a corporation duly organised or incorporated, validly existing and in good standing under the laws of </w:t>
      </w:r>
      <w:r w:rsidR="00B604C9" w:rsidRPr="00F56854">
        <w:rPr>
          <w:rFonts w:cs="Arial"/>
          <w:sz w:val="20"/>
        </w:rPr>
        <w:t>the country, state or province (as the case may be) of its incorporation</w:t>
      </w:r>
      <w:r w:rsidR="009C2FF0" w:rsidRPr="00F56854">
        <w:rPr>
          <w:rFonts w:cs="Arial"/>
          <w:sz w:val="20"/>
        </w:rPr>
        <w:t xml:space="preserve"> and has all requisite power and authority to own its properties and assets and to carry on its business as now conducted; </w:t>
      </w:r>
      <w:r w:rsidR="00BB3BB1" w:rsidRPr="00F56854">
        <w:rPr>
          <w:rFonts w:cs="Arial"/>
          <w:sz w:val="20"/>
        </w:rPr>
        <w:t>and</w:t>
      </w:r>
    </w:p>
    <w:p w14:paraId="78DCF836" w14:textId="0CEC0D6D" w:rsidR="00653ED3" w:rsidRPr="00F56854" w:rsidRDefault="00BB3BB1" w:rsidP="00395749">
      <w:pPr>
        <w:pStyle w:val="Heading3"/>
        <w:tabs>
          <w:tab w:val="clear" w:pos="1170"/>
          <w:tab w:val="left" w:pos="1440"/>
        </w:tabs>
        <w:ind w:left="1440"/>
        <w:rPr>
          <w:rFonts w:cs="Arial"/>
          <w:sz w:val="20"/>
        </w:rPr>
      </w:pPr>
      <w:r w:rsidRPr="00F56854">
        <w:rPr>
          <w:rFonts w:cs="Arial"/>
          <w:sz w:val="20"/>
        </w:rPr>
        <w:t xml:space="preserve">no consent, authorisation, licence, permit, registration or approval of, or exemption or other action by, any governmental or public body, commission or authority is required in connection with the execution, delivery and performance by it of this </w:t>
      </w:r>
      <w:r w:rsidR="00555F10" w:rsidRPr="00F56854">
        <w:rPr>
          <w:rFonts w:cs="Arial"/>
          <w:sz w:val="20"/>
        </w:rPr>
        <w:t>CARE</w:t>
      </w:r>
      <w:r w:rsidRPr="00F56854">
        <w:rPr>
          <w:rFonts w:cs="Arial"/>
          <w:sz w:val="20"/>
        </w:rPr>
        <w:t>.</w:t>
      </w:r>
    </w:p>
    <w:p w14:paraId="0095DF79" w14:textId="0E54A97D" w:rsidR="00A20789" w:rsidRPr="00F56854" w:rsidRDefault="00BB3BB1" w:rsidP="00395749">
      <w:pPr>
        <w:pStyle w:val="Heading2"/>
        <w:tabs>
          <w:tab w:val="clear" w:pos="450"/>
          <w:tab w:val="left" w:pos="720"/>
        </w:tabs>
        <w:ind w:left="720"/>
        <w:rPr>
          <w:rFonts w:cs="Arial"/>
          <w:sz w:val="20"/>
        </w:rPr>
      </w:pPr>
      <w:r w:rsidRPr="00F56854">
        <w:rPr>
          <w:rFonts w:cs="Arial"/>
          <w:sz w:val="20"/>
        </w:rPr>
        <w:t>The Company represents</w:t>
      </w:r>
      <w:r w:rsidR="005D17BA" w:rsidRPr="00F56854">
        <w:rPr>
          <w:rFonts w:cs="Arial"/>
          <w:sz w:val="20"/>
        </w:rPr>
        <w:t>,</w:t>
      </w:r>
      <w:r w:rsidRPr="00F56854">
        <w:rPr>
          <w:rFonts w:cs="Arial"/>
          <w:sz w:val="20"/>
        </w:rPr>
        <w:t xml:space="preserve"> warrants</w:t>
      </w:r>
      <w:r w:rsidR="002A3D39" w:rsidRPr="00F56854">
        <w:rPr>
          <w:rFonts w:cs="Arial"/>
          <w:sz w:val="20"/>
        </w:rPr>
        <w:t xml:space="preserve"> and undertakes</w:t>
      </w:r>
      <w:r w:rsidRPr="00F56854">
        <w:rPr>
          <w:rFonts w:cs="Arial"/>
          <w:sz w:val="20"/>
        </w:rPr>
        <w:t xml:space="preserve"> to the Investor that </w:t>
      </w:r>
      <w:r w:rsidR="009C2FF0" w:rsidRPr="00F56854">
        <w:rPr>
          <w:rFonts w:cs="Arial"/>
          <w:sz w:val="20"/>
        </w:rPr>
        <w:t xml:space="preserve">the Shares to be issued pursuant to this </w:t>
      </w:r>
      <w:r w:rsidR="00555F10" w:rsidRPr="00F56854">
        <w:rPr>
          <w:rFonts w:cs="Arial"/>
          <w:sz w:val="20"/>
        </w:rPr>
        <w:t>CARE</w:t>
      </w:r>
      <w:r w:rsidR="009C2FF0" w:rsidRPr="00F56854">
        <w:rPr>
          <w:rFonts w:cs="Arial"/>
          <w:sz w:val="20"/>
        </w:rPr>
        <w:t xml:space="preserve"> will on issue be duly authorised, properly </w:t>
      </w:r>
      <w:r w:rsidR="002526BF">
        <w:rPr>
          <w:rFonts w:cs="Arial"/>
          <w:sz w:val="20"/>
        </w:rPr>
        <w:t xml:space="preserve">allotted </w:t>
      </w:r>
      <w:r w:rsidR="009C2FF0" w:rsidRPr="00F56854">
        <w:rPr>
          <w:rFonts w:cs="Arial"/>
          <w:sz w:val="20"/>
        </w:rPr>
        <w:t xml:space="preserve">and issued </w:t>
      </w:r>
      <w:r w:rsidR="002526BF">
        <w:rPr>
          <w:rFonts w:cs="Arial"/>
          <w:sz w:val="20"/>
        </w:rPr>
        <w:t>as</w:t>
      </w:r>
      <w:r w:rsidR="009C2FF0" w:rsidRPr="00F56854">
        <w:rPr>
          <w:rFonts w:cs="Arial"/>
          <w:sz w:val="20"/>
        </w:rPr>
        <w:t xml:space="preserve"> fully paid free </w:t>
      </w:r>
      <w:r w:rsidR="002526BF">
        <w:rPr>
          <w:rFonts w:cs="Arial"/>
          <w:sz w:val="20"/>
        </w:rPr>
        <w:t>of</w:t>
      </w:r>
      <w:r w:rsidR="009C2FF0" w:rsidRPr="00F56854">
        <w:rPr>
          <w:rFonts w:cs="Arial"/>
          <w:sz w:val="20"/>
        </w:rPr>
        <w:t xml:space="preserve"> any and all encumbrances and no person shall have any rights of pre-emption over such Shares</w:t>
      </w:r>
      <w:r w:rsidRPr="00F56854">
        <w:rPr>
          <w:rFonts w:cs="Arial"/>
          <w:sz w:val="20"/>
        </w:rPr>
        <w:t>.</w:t>
      </w:r>
    </w:p>
    <w:p w14:paraId="622829F6" w14:textId="67FB73D0" w:rsidR="00653ED3" w:rsidRPr="00F56854" w:rsidRDefault="0059266B" w:rsidP="00395749">
      <w:pPr>
        <w:pStyle w:val="Heading2"/>
        <w:tabs>
          <w:tab w:val="clear" w:pos="450"/>
          <w:tab w:val="left" w:pos="720"/>
        </w:tabs>
        <w:ind w:left="720"/>
        <w:rPr>
          <w:rFonts w:cs="Arial"/>
          <w:sz w:val="20"/>
        </w:rPr>
      </w:pPr>
      <w:r w:rsidRPr="00F56854">
        <w:rPr>
          <w:rFonts w:cs="Arial"/>
          <w:sz w:val="20"/>
        </w:rPr>
        <w:t xml:space="preserve">The Company </w:t>
      </w:r>
      <w:r w:rsidR="00F96EEE" w:rsidRPr="00F56854">
        <w:rPr>
          <w:rFonts w:cs="Arial"/>
          <w:sz w:val="20"/>
        </w:rPr>
        <w:t>represents</w:t>
      </w:r>
      <w:r w:rsidR="00653ED3" w:rsidRPr="00F56854">
        <w:rPr>
          <w:rFonts w:cs="Arial"/>
          <w:sz w:val="20"/>
        </w:rPr>
        <w:t>,</w:t>
      </w:r>
      <w:r w:rsidR="00F96EEE" w:rsidRPr="00F56854">
        <w:rPr>
          <w:rFonts w:cs="Arial"/>
          <w:sz w:val="20"/>
        </w:rPr>
        <w:t xml:space="preserve"> </w:t>
      </w:r>
      <w:r w:rsidR="00653ED3" w:rsidRPr="00F56854">
        <w:rPr>
          <w:rFonts w:cs="Arial"/>
          <w:sz w:val="20"/>
        </w:rPr>
        <w:t xml:space="preserve">warrants and undertakes to the Investor that the </w:t>
      </w:r>
      <w:r w:rsidR="007F5ED5" w:rsidRPr="00F56854">
        <w:rPr>
          <w:rFonts w:cs="Arial"/>
          <w:sz w:val="20"/>
        </w:rPr>
        <w:t>Consideration</w:t>
      </w:r>
      <w:r w:rsidR="00653ED3" w:rsidRPr="00F56854">
        <w:rPr>
          <w:rFonts w:cs="Arial"/>
          <w:sz w:val="20"/>
        </w:rPr>
        <w:t xml:space="preserve"> shall be </w:t>
      </w:r>
      <w:r w:rsidR="002414F6" w:rsidRPr="00F56854">
        <w:rPr>
          <w:rFonts w:cs="Arial"/>
          <w:sz w:val="20"/>
        </w:rPr>
        <w:t xml:space="preserve">utilised </w:t>
      </w:r>
      <w:r w:rsidR="00653ED3" w:rsidRPr="00F56854">
        <w:rPr>
          <w:rFonts w:cs="Arial"/>
          <w:sz w:val="20"/>
        </w:rPr>
        <w:t>in the manner as provided in the business plan and</w:t>
      </w:r>
      <w:r w:rsidR="00B50553" w:rsidRPr="00F56854">
        <w:rPr>
          <w:rFonts w:cs="Arial"/>
          <w:sz w:val="20"/>
        </w:rPr>
        <w:t>/or</w:t>
      </w:r>
      <w:r w:rsidR="00653ED3" w:rsidRPr="00F56854">
        <w:rPr>
          <w:rFonts w:cs="Arial"/>
          <w:sz w:val="20"/>
        </w:rPr>
        <w:t xml:space="preserve"> budget provided to the Investor by the Company on or around the date of this </w:t>
      </w:r>
      <w:r w:rsidR="00555F10" w:rsidRPr="00F56854">
        <w:rPr>
          <w:rFonts w:cs="Arial"/>
          <w:sz w:val="20"/>
        </w:rPr>
        <w:t>CARE</w:t>
      </w:r>
      <w:r w:rsidR="00653ED3" w:rsidRPr="00F56854">
        <w:rPr>
          <w:rFonts w:cs="Arial"/>
          <w:sz w:val="20"/>
        </w:rPr>
        <w:t>.</w:t>
      </w:r>
      <w:r w:rsidR="008F7DB3" w:rsidRPr="00F56854">
        <w:rPr>
          <w:rStyle w:val="FootnoteReference"/>
          <w:rFonts w:cs="Arial"/>
          <w:sz w:val="20"/>
        </w:rPr>
        <w:footnoteReference w:id="13"/>
      </w:r>
      <w:r w:rsidR="009C2FF0" w:rsidRPr="00F56854">
        <w:rPr>
          <w:rFonts w:cs="Arial"/>
          <w:sz w:val="20"/>
        </w:rPr>
        <w:t xml:space="preserve"> </w:t>
      </w:r>
    </w:p>
    <w:p w14:paraId="39DEA652" w14:textId="078ED438" w:rsidR="00653ED3" w:rsidRPr="00F56854" w:rsidRDefault="00395749" w:rsidP="00395749">
      <w:pPr>
        <w:pStyle w:val="Heading1"/>
        <w:rPr>
          <w:rFonts w:cs="Arial"/>
          <w:sz w:val="20"/>
          <w:szCs w:val="20"/>
        </w:rPr>
      </w:pPr>
      <w:bookmarkStart w:id="23" w:name="_Toc527472594"/>
      <w:r w:rsidRPr="00F56854">
        <w:rPr>
          <w:rFonts w:cs="Arial"/>
          <w:sz w:val="20"/>
          <w:szCs w:val="20"/>
        </w:rPr>
        <w:lastRenderedPageBreak/>
        <w:t>Miscellaneous</w:t>
      </w:r>
      <w:bookmarkEnd w:id="23"/>
      <w:r w:rsidRPr="00F56854">
        <w:rPr>
          <w:rFonts w:cs="Arial"/>
          <w:sz w:val="20"/>
          <w:szCs w:val="20"/>
        </w:rPr>
        <w:t xml:space="preserve"> </w:t>
      </w:r>
    </w:p>
    <w:p w14:paraId="445AE969" w14:textId="77777777" w:rsidR="000D5A9D" w:rsidRDefault="00D0007E" w:rsidP="00395749">
      <w:pPr>
        <w:pStyle w:val="Heading2"/>
        <w:tabs>
          <w:tab w:val="clear" w:pos="450"/>
          <w:tab w:val="left" w:pos="720"/>
        </w:tabs>
        <w:ind w:left="720"/>
        <w:rPr>
          <w:rFonts w:cs="Arial"/>
          <w:sz w:val="20"/>
        </w:rPr>
      </w:pPr>
      <w:r w:rsidRPr="00F56854">
        <w:rPr>
          <w:rFonts w:cs="Arial"/>
          <w:sz w:val="20"/>
        </w:rPr>
        <w:t xml:space="preserve">Any provision of this </w:t>
      </w:r>
      <w:r w:rsidR="00555F10" w:rsidRPr="00F56854">
        <w:rPr>
          <w:rFonts w:cs="Arial"/>
          <w:sz w:val="20"/>
        </w:rPr>
        <w:t>CARE</w:t>
      </w:r>
      <w:r w:rsidRPr="00F56854">
        <w:rPr>
          <w:rFonts w:cs="Arial"/>
          <w:sz w:val="20"/>
        </w:rPr>
        <w:t xml:space="preserve"> may be amended, waived or modified by written consent of the Company and either</w:t>
      </w:r>
      <w:r w:rsidR="000D5A9D">
        <w:rPr>
          <w:rFonts w:cs="Arial"/>
          <w:sz w:val="20"/>
        </w:rPr>
        <w:t>:</w:t>
      </w:r>
      <w:r w:rsidRPr="00F56854">
        <w:rPr>
          <w:rFonts w:cs="Arial"/>
          <w:sz w:val="20"/>
        </w:rPr>
        <w:t xml:space="preserve"> </w:t>
      </w:r>
    </w:p>
    <w:p w14:paraId="163104EF" w14:textId="77777777" w:rsidR="000D5A9D" w:rsidRDefault="00D0007E" w:rsidP="000D5A9D">
      <w:pPr>
        <w:pStyle w:val="Heading3"/>
        <w:rPr>
          <w:rFonts w:cs="Arial"/>
          <w:sz w:val="20"/>
        </w:rPr>
      </w:pPr>
      <w:r w:rsidRPr="000D5A9D">
        <w:rPr>
          <w:rFonts w:cs="Arial"/>
          <w:sz w:val="20"/>
        </w:rPr>
        <w:t>the Investor</w:t>
      </w:r>
      <w:r w:rsidR="000D5A9D">
        <w:rPr>
          <w:rFonts w:cs="Arial"/>
          <w:sz w:val="20"/>
        </w:rPr>
        <w:t>;</w:t>
      </w:r>
      <w:r w:rsidRPr="000D5A9D">
        <w:rPr>
          <w:rFonts w:cs="Arial"/>
          <w:sz w:val="20"/>
        </w:rPr>
        <w:t xml:space="preserve"> or </w:t>
      </w:r>
    </w:p>
    <w:p w14:paraId="2799FC2C" w14:textId="77777777" w:rsidR="000D5A9D" w:rsidRDefault="00D0007E" w:rsidP="000D5A9D">
      <w:pPr>
        <w:pStyle w:val="Heading3"/>
        <w:rPr>
          <w:rFonts w:cs="Arial"/>
          <w:sz w:val="20"/>
        </w:rPr>
      </w:pPr>
      <w:bookmarkStart w:id="24" w:name="_Ref527124717"/>
      <w:r w:rsidRPr="000D5A9D">
        <w:rPr>
          <w:rFonts w:cs="Arial"/>
          <w:sz w:val="20"/>
        </w:rPr>
        <w:t xml:space="preserve">the majority-in-interest of all then-outstanding </w:t>
      </w:r>
      <w:r w:rsidR="00555F10" w:rsidRPr="000D5A9D">
        <w:rPr>
          <w:rFonts w:cs="Arial"/>
          <w:sz w:val="20"/>
        </w:rPr>
        <w:t>CARE</w:t>
      </w:r>
      <w:r w:rsidRPr="000D5A9D">
        <w:rPr>
          <w:rFonts w:cs="Arial"/>
          <w:sz w:val="20"/>
        </w:rPr>
        <w:t xml:space="preserve"> Documents with the same "Discount Rate", "Maturity Cap", "Maturity Date", "Minimum Equity Raise" and "Multiple" as this </w:t>
      </w:r>
      <w:r w:rsidR="00555F10" w:rsidRPr="000D5A9D">
        <w:rPr>
          <w:rFonts w:cs="Arial"/>
          <w:sz w:val="20"/>
        </w:rPr>
        <w:t>CARE</w:t>
      </w:r>
      <w:r w:rsidRPr="000D5A9D">
        <w:rPr>
          <w:rFonts w:cs="Arial"/>
          <w:sz w:val="20"/>
        </w:rPr>
        <w:t xml:space="preserve"> (and </w:t>
      </w:r>
      <w:r w:rsidR="00555F10" w:rsidRPr="000D5A9D">
        <w:rPr>
          <w:rFonts w:cs="Arial"/>
          <w:sz w:val="20"/>
        </w:rPr>
        <w:t>CARE</w:t>
      </w:r>
      <w:r w:rsidR="00B06150" w:rsidRPr="000D5A9D">
        <w:rPr>
          <w:rFonts w:cs="Arial"/>
          <w:sz w:val="20"/>
        </w:rPr>
        <w:t xml:space="preserve"> Documents</w:t>
      </w:r>
      <w:r w:rsidRPr="000D5A9D">
        <w:rPr>
          <w:rFonts w:cs="Arial"/>
          <w:sz w:val="20"/>
        </w:rPr>
        <w:t xml:space="preserve"> lacking one or </w:t>
      </w:r>
      <w:r w:rsidR="00B06150" w:rsidRPr="000D5A9D">
        <w:rPr>
          <w:rFonts w:cs="Arial"/>
          <w:sz w:val="20"/>
        </w:rPr>
        <w:t>more</w:t>
      </w:r>
      <w:r w:rsidRPr="000D5A9D">
        <w:rPr>
          <w:rFonts w:cs="Arial"/>
          <w:sz w:val="20"/>
        </w:rPr>
        <w:t xml:space="preserve"> of such terms will </w:t>
      </w:r>
      <w:proofErr w:type="gramStart"/>
      <w:r w:rsidRPr="000D5A9D">
        <w:rPr>
          <w:rFonts w:cs="Arial"/>
          <w:sz w:val="20"/>
        </w:rPr>
        <w:t>be considered to be</w:t>
      </w:r>
      <w:proofErr w:type="gramEnd"/>
      <w:r w:rsidRPr="000D5A9D">
        <w:rPr>
          <w:rFonts w:cs="Arial"/>
          <w:sz w:val="20"/>
        </w:rPr>
        <w:t xml:space="preserve"> the same with respect to such term(s)),</w:t>
      </w:r>
      <w:bookmarkEnd w:id="24"/>
      <w:r w:rsidRPr="000D5A9D">
        <w:rPr>
          <w:rFonts w:cs="Arial"/>
          <w:sz w:val="20"/>
        </w:rPr>
        <w:t xml:space="preserve"> </w:t>
      </w:r>
    </w:p>
    <w:p w14:paraId="643E62A0" w14:textId="311060CB" w:rsidR="00D0007E" w:rsidRPr="000D5A9D" w:rsidRDefault="00D0007E" w:rsidP="000D5A9D">
      <w:pPr>
        <w:pStyle w:val="Heading3"/>
        <w:numPr>
          <w:ilvl w:val="0"/>
          <w:numId w:val="0"/>
        </w:numPr>
        <w:ind w:left="720"/>
        <w:rPr>
          <w:rFonts w:cs="Arial"/>
          <w:sz w:val="20"/>
        </w:rPr>
      </w:pPr>
      <w:r w:rsidRPr="000D5A9D">
        <w:rPr>
          <w:rFonts w:cs="Arial"/>
          <w:sz w:val="20"/>
        </w:rPr>
        <w:t xml:space="preserve">provided that with respect to </w:t>
      </w:r>
      <w:r w:rsidR="000D5A9D">
        <w:rPr>
          <w:rFonts w:cs="Arial"/>
          <w:sz w:val="20"/>
        </w:rPr>
        <w:t>C</w:t>
      </w:r>
      <w:r w:rsidRPr="000D5A9D">
        <w:rPr>
          <w:rFonts w:cs="Arial"/>
          <w:sz w:val="20"/>
        </w:rPr>
        <w:t xml:space="preserve">lause </w:t>
      </w:r>
      <w:r w:rsidR="000D5A9D">
        <w:rPr>
          <w:rFonts w:cs="Arial"/>
          <w:sz w:val="20"/>
        </w:rPr>
        <w:fldChar w:fldCharType="begin"/>
      </w:r>
      <w:r w:rsidR="000D5A9D">
        <w:rPr>
          <w:rFonts w:cs="Arial"/>
          <w:sz w:val="20"/>
        </w:rPr>
        <w:instrText xml:space="preserve"> REF _Ref527124717 \r \h </w:instrText>
      </w:r>
      <w:r w:rsidR="000D5A9D">
        <w:rPr>
          <w:rFonts w:cs="Arial"/>
          <w:sz w:val="20"/>
        </w:rPr>
      </w:r>
      <w:r w:rsidR="000D5A9D">
        <w:rPr>
          <w:rFonts w:cs="Arial"/>
          <w:sz w:val="20"/>
        </w:rPr>
        <w:fldChar w:fldCharType="separate"/>
      </w:r>
      <w:r w:rsidR="00BB7F81">
        <w:rPr>
          <w:rFonts w:cs="Arial"/>
          <w:sz w:val="20"/>
        </w:rPr>
        <w:t>7.1.2</w:t>
      </w:r>
      <w:r w:rsidR="000D5A9D">
        <w:rPr>
          <w:rFonts w:cs="Arial"/>
          <w:sz w:val="20"/>
        </w:rPr>
        <w:fldChar w:fldCharType="end"/>
      </w:r>
      <w:r w:rsidRPr="000D5A9D">
        <w:rPr>
          <w:rFonts w:cs="Arial"/>
          <w:sz w:val="20"/>
        </w:rPr>
        <w:t>: (</w:t>
      </w:r>
      <w:proofErr w:type="spellStart"/>
      <w:r w:rsidR="000D5A9D">
        <w:rPr>
          <w:rFonts w:cs="Arial"/>
          <w:sz w:val="20"/>
        </w:rPr>
        <w:t>i</w:t>
      </w:r>
      <w:proofErr w:type="spellEnd"/>
      <w:r w:rsidRPr="000D5A9D">
        <w:rPr>
          <w:rFonts w:cs="Arial"/>
          <w:sz w:val="20"/>
        </w:rPr>
        <w:t xml:space="preserve">) the </w:t>
      </w:r>
      <w:r w:rsidR="00B06150" w:rsidRPr="000D5A9D">
        <w:rPr>
          <w:rFonts w:cs="Arial"/>
          <w:sz w:val="20"/>
        </w:rPr>
        <w:t>Consideration</w:t>
      </w:r>
      <w:r w:rsidRPr="000D5A9D">
        <w:rPr>
          <w:rFonts w:cs="Arial"/>
          <w:sz w:val="20"/>
        </w:rPr>
        <w:t xml:space="preserve"> may not be amended, waived or modified in this manner, (</w:t>
      </w:r>
      <w:r w:rsidR="000D5A9D">
        <w:rPr>
          <w:rFonts w:cs="Arial"/>
          <w:sz w:val="20"/>
        </w:rPr>
        <w:t>ii</w:t>
      </w:r>
      <w:r w:rsidRPr="000D5A9D">
        <w:rPr>
          <w:rFonts w:cs="Arial"/>
          <w:sz w:val="20"/>
        </w:rPr>
        <w:t xml:space="preserve">) the consent of the Investor and each holder of such </w:t>
      </w:r>
      <w:r w:rsidR="00555F10" w:rsidRPr="000D5A9D">
        <w:rPr>
          <w:rFonts w:cs="Arial"/>
          <w:sz w:val="20"/>
        </w:rPr>
        <w:t>CARE</w:t>
      </w:r>
      <w:r w:rsidR="000D5A9D">
        <w:rPr>
          <w:rFonts w:cs="Arial"/>
          <w:sz w:val="20"/>
        </w:rPr>
        <w:t xml:space="preserve"> Documents</w:t>
      </w:r>
      <w:r w:rsidRPr="000D5A9D">
        <w:rPr>
          <w:rFonts w:cs="Arial"/>
          <w:sz w:val="20"/>
        </w:rPr>
        <w:t xml:space="preserve"> must be solicited (even if not obtained), and (</w:t>
      </w:r>
      <w:r w:rsidR="000D5A9D">
        <w:rPr>
          <w:rFonts w:cs="Arial"/>
          <w:sz w:val="20"/>
        </w:rPr>
        <w:t>iii</w:t>
      </w:r>
      <w:r w:rsidRPr="000D5A9D">
        <w:rPr>
          <w:rFonts w:cs="Arial"/>
          <w:sz w:val="20"/>
        </w:rPr>
        <w:t xml:space="preserve">) such amendment, waiver or modification treats all such holders in the same manner. </w:t>
      </w:r>
      <w:r w:rsidR="00B06150" w:rsidRPr="000D5A9D">
        <w:rPr>
          <w:rFonts w:cs="Arial"/>
          <w:sz w:val="20"/>
        </w:rPr>
        <w:t>"</w:t>
      </w:r>
      <w:r w:rsidRPr="000D5A9D">
        <w:rPr>
          <w:rFonts w:cs="Arial"/>
          <w:sz w:val="20"/>
        </w:rPr>
        <w:t>Majority-in-interest</w:t>
      </w:r>
      <w:r w:rsidR="00B06150" w:rsidRPr="000D5A9D">
        <w:rPr>
          <w:rFonts w:cs="Arial"/>
          <w:sz w:val="20"/>
        </w:rPr>
        <w:t>"</w:t>
      </w:r>
      <w:r w:rsidRPr="000D5A9D">
        <w:rPr>
          <w:rFonts w:cs="Arial"/>
          <w:sz w:val="20"/>
        </w:rPr>
        <w:t xml:space="preserve"> refers to the holders of the applicable group of </w:t>
      </w:r>
      <w:r w:rsidR="00555F10" w:rsidRPr="000D5A9D">
        <w:rPr>
          <w:rFonts w:cs="Arial"/>
          <w:sz w:val="20"/>
        </w:rPr>
        <w:t>CARE</w:t>
      </w:r>
      <w:r w:rsidR="00B06150" w:rsidRPr="000D5A9D">
        <w:rPr>
          <w:rFonts w:cs="Arial"/>
          <w:sz w:val="20"/>
        </w:rPr>
        <w:t xml:space="preserve"> Documents</w:t>
      </w:r>
      <w:r w:rsidRPr="000D5A9D">
        <w:rPr>
          <w:rFonts w:cs="Arial"/>
          <w:sz w:val="20"/>
        </w:rPr>
        <w:t xml:space="preserve"> whose </w:t>
      </w:r>
      <w:r w:rsidR="00555F10" w:rsidRPr="000D5A9D">
        <w:rPr>
          <w:rFonts w:cs="Arial"/>
          <w:sz w:val="20"/>
        </w:rPr>
        <w:t>CARE</w:t>
      </w:r>
      <w:r w:rsidR="00B06150" w:rsidRPr="000D5A9D">
        <w:rPr>
          <w:rFonts w:cs="Arial"/>
          <w:sz w:val="20"/>
        </w:rPr>
        <w:t xml:space="preserve"> Documents</w:t>
      </w:r>
      <w:r w:rsidRPr="000D5A9D">
        <w:rPr>
          <w:rFonts w:cs="Arial"/>
          <w:sz w:val="20"/>
        </w:rPr>
        <w:t xml:space="preserve"> have a total </w:t>
      </w:r>
      <w:r w:rsidR="00B06150" w:rsidRPr="000D5A9D">
        <w:rPr>
          <w:rFonts w:cs="Arial"/>
          <w:sz w:val="20"/>
        </w:rPr>
        <w:t>Consideration</w:t>
      </w:r>
      <w:r w:rsidRPr="000D5A9D">
        <w:rPr>
          <w:rFonts w:cs="Arial"/>
          <w:sz w:val="20"/>
        </w:rPr>
        <w:t xml:space="preserve"> greater than 50% of the total </w:t>
      </w:r>
      <w:r w:rsidR="00B06150" w:rsidRPr="000D5A9D">
        <w:rPr>
          <w:rFonts w:cs="Arial"/>
          <w:sz w:val="20"/>
        </w:rPr>
        <w:t>Consideration</w:t>
      </w:r>
      <w:r w:rsidRPr="000D5A9D">
        <w:rPr>
          <w:rFonts w:cs="Arial"/>
          <w:sz w:val="20"/>
        </w:rPr>
        <w:t xml:space="preserve"> of </w:t>
      </w:r>
      <w:proofErr w:type="gramStart"/>
      <w:r w:rsidRPr="000D5A9D">
        <w:rPr>
          <w:rFonts w:cs="Arial"/>
          <w:sz w:val="20"/>
        </w:rPr>
        <w:t>all of</w:t>
      </w:r>
      <w:proofErr w:type="gramEnd"/>
      <w:r w:rsidRPr="000D5A9D">
        <w:rPr>
          <w:rFonts w:cs="Arial"/>
          <w:sz w:val="20"/>
        </w:rPr>
        <w:t xml:space="preserve"> such applicable group of </w:t>
      </w:r>
      <w:r w:rsidR="00555F10" w:rsidRPr="000D5A9D">
        <w:rPr>
          <w:rFonts w:cs="Arial"/>
          <w:sz w:val="20"/>
        </w:rPr>
        <w:t>CARE</w:t>
      </w:r>
      <w:r w:rsidR="00B06150" w:rsidRPr="000D5A9D">
        <w:rPr>
          <w:rFonts w:cs="Arial"/>
          <w:sz w:val="20"/>
        </w:rPr>
        <w:t xml:space="preserve"> Documents</w:t>
      </w:r>
      <w:r w:rsidRPr="000D5A9D">
        <w:rPr>
          <w:rFonts w:cs="Arial"/>
          <w:sz w:val="20"/>
        </w:rPr>
        <w:t>.</w:t>
      </w:r>
    </w:p>
    <w:p w14:paraId="4AF03F82" w14:textId="3359DBF8" w:rsidR="00CF6ABB" w:rsidRPr="00CF6ABB" w:rsidRDefault="009C2FF0" w:rsidP="00CF6ABB">
      <w:pPr>
        <w:pStyle w:val="Heading2"/>
        <w:tabs>
          <w:tab w:val="clear" w:pos="450"/>
          <w:tab w:val="left" w:pos="720"/>
        </w:tabs>
        <w:ind w:left="720"/>
        <w:rPr>
          <w:rFonts w:cs="Arial"/>
          <w:sz w:val="20"/>
        </w:rPr>
      </w:pPr>
      <w:bookmarkStart w:id="25" w:name="_Ref527125909"/>
      <w:r w:rsidRPr="00CF6ABB">
        <w:rPr>
          <w:rFonts w:cs="Arial"/>
          <w:sz w:val="20"/>
        </w:rPr>
        <w:t xml:space="preserve">Any notice, </w:t>
      </w:r>
      <w:r w:rsidR="00CF6ABB" w:rsidRPr="00CF6ABB">
        <w:rPr>
          <w:rFonts w:cs="Arial"/>
          <w:sz w:val="20"/>
        </w:rPr>
        <w:t xml:space="preserve">communication and/or information to be given in connection with this </w:t>
      </w:r>
      <w:r w:rsidR="00685F9E">
        <w:rPr>
          <w:rFonts w:cs="Arial"/>
          <w:sz w:val="20"/>
        </w:rPr>
        <w:t>CARE</w:t>
      </w:r>
      <w:r w:rsidR="00CF6ABB" w:rsidRPr="00CF6ABB">
        <w:rPr>
          <w:rFonts w:cs="Arial"/>
          <w:sz w:val="20"/>
        </w:rPr>
        <w:t xml:space="preserve"> (each, a "</w:t>
      </w:r>
      <w:r w:rsidR="00CF6ABB" w:rsidRPr="00CF6ABB">
        <w:rPr>
          <w:rFonts w:cs="Arial"/>
          <w:b/>
          <w:sz w:val="20"/>
        </w:rPr>
        <w:t>Notice</w:t>
      </w:r>
      <w:r w:rsidR="00CF6ABB" w:rsidRPr="00CF6ABB">
        <w:rPr>
          <w:rFonts w:cs="Arial"/>
          <w:sz w:val="20"/>
        </w:rPr>
        <w:t>"):</w:t>
      </w:r>
      <w:bookmarkEnd w:id="25"/>
      <w:r w:rsidR="00CF6ABB" w:rsidRPr="00CF6ABB">
        <w:rPr>
          <w:rFonts w:cs="Arial"/>
          <w:sz w:val="20"/>
        </w:rPr>
        <w:t xml:space="preserve"> </w:t>
      </w:r>
    </w:p>
    <w:p w14:paraId="21E23D9D" w14:textId="6881FFC3" w:rsidR="007C0A57" w:rsidRDefault="007C0A57" w:rsidP="00CF6ABB">
      <w:pPr>
        <w:pStyle w:val="Heading3"/>
        <w:tabs>
          <w:tab w:val="clear" w:pos="1170"/>
          <w:tab w:val="left" w:pos="1440"/>
        </w:tabs>
        <w:ind w:left="1440"/>
        <w:rPr>
          <w:sz w:val="20"/>
        </w:rPr>
      </w:pPr>
      <w:bookmarkStart w:id="26" w:name="_Ref527126183"/>
      <w:r>
        <w:rPr>
          <w:sz w:val="20"/>
        </w:rPr>
        <w:t>must be addressed to the Party to whom it is to be given at the address or e-mail address listed on the Party's signature page or to any other address or e-mail address as notified by such Party for the purposes of this Clause; and</w:t>
      </w:r>
      <w:bookmarkEnd w:id="26"/>
      <w:r>
        <w:rPr>
          <w:sz w:val="20"/>
        </w:rPr>
        <w:t xml:space="preserve"> </w:t>
      </w:r>
    </w:p>
    <w:p w14:paraId="05D087F1" w14:textId="22B23EB8" w:rsidR="007C0A57" w:rsidRPr="0023195B" w:rsidRDefault="007C0A57" w:rsidP="00CF6ABB">
      <w:pPr>
        <w:pStyle w:val="Heading3"/>
        <w:tabs>
          <w:tab w:val="clear" w:pos="1170"/>
          <w:tab w:val="left" w:pos="1440"/>
        </w:tabs>
        <w:ind w:left="1440"/>
        <w:rPr>
          <w:sz w:val="20"/>
        </w:rPr>
      </w:pPr>
      <w:r w:rsidRPr="0023195B">
        <w:rPr>
          <w:sz w:val="20"/>
        </w:rPr>
        <w:t xml:space="preserve">if sent according to Clause </w:t>
      </w:r>
      <w:r w:rsidRPr="0023195B">
        <w:rPr>
          <w:sz w:val="20"/>
        </w:rPr>
        <w:fldChar w:fldCharType="begin"/>
      </w:r>
      <w:r w:rsidRPr="0023195B">
        <w:rPr>
          <w:sz w:val="20"/>
        </w:rPr>
        <w:instrText xml:space="preserve"> REF _Ref527126183 \r \h </w:instrText>
      </w:r>
      <w:r w:rsidR="0023195B">
        <w:rPr>
          <w:sz w:val="20"/>
        </w:rPr>
        <w:instrText xml:space="preserve"> \* MERGEFORMAT </w:instrText>
      </w:r>
      <w:r w:rsidRPr="0023195B">
        <w:rPr>
          <w:sz w:val="20"/>
        </w:rPr>
      </w:r>
      <w:r w:rsidRPr="0023195B">
        <w:rPr>
          <w:sz w:val="20"/>
        </w:rPr>
        <w:fldChar w:fldCharType="separate"/>
      </w:r>
      <w:r w:rsidR="00BB7F81">
        <w:rPr>
          <w:sz w:val="20"/>
        </w:rPr>
        <w:t>7.2.1</w:t>
      </w:r>
      <w:r w:rsidRPr="0023195B">
        <w:rPr>
          <w:sz w:val="20"/>
        </w:rPr>
        <w:fldChar w:fldCharType="end"/>
      </w:r>
      <w:r w:rsidRPr="0023195B">
        <w:rPr>
          <w:sz w:val="20"/>
        </w:rPr>
        <w:t>, shall be deemed to have been received:</w:t>
      </w:r>
    </w:p>
    <w:p w14:paraId="7DC12E9F" w14:textId="5E3DD991" w:rsidR="00CF6ABB" w:rsidRPr="0023195B" w:rsidRDefault="00CF6ABB" w:rsidP="0023195B">
      <w:pPr>
        <w:pStyle w:val="Heading4"/>
        <w:tabs>
          <w:tab w:val="clear" w:pos="1890"/>
          <w:tab w:val="left" w:pos="2160"/>
        </w:tabs>
        <w:ind w:left="2160"/>
        <w:rPr>
          <w:sz w:val="20"/>
        </w:rPr>
      </w:pPr>
      <w:r w:rsidRPr="0023195B">
        <w:rPr>
          <w:rFonts w:cs="Arial"/>
          <w:sz w:val="20"/>
        </w:rPr>
        <w:t>if</w:t>
      </w:r>
      <w:r w:rsidRPr="0023195B">
        <w:rPr>
          <w:sz w:val="20"/>
        </w:rPr>
        <w:t xml:space="preserve"> delivered by hand, at the time of delivery; </w:t>
      </w:r>
    </w:p>
    <w:p w14:paraId="77268624" w14:textId="77777777" w:rsidR="00CF6ABB" w:rsidRPr="0023195B" w:rsidRDefault="00CF6ABB" w:rsidP="0023195B">
      <w:pPr>
        <w:pStyle w:val="Heading4"/>
        <w:tabs>
          <w:tab w:val="clear" w:pos="1890"/>
          <w:tab w:val="left" w:pos="2160"/>
        </w:tabs>
        <w:ind w:left="2160"/>
        <w:rPr>
          <w:sz w:val="20"/>
        </w:rPr>
      </w:pPr>
      <w:r w:rsidRPr="0023195B">
        <w:rPr>
          <w:sz w:val="20"/>
        </w:rPr>
        <w:t xml:space="preserve">if sent by pre-paid registered post, on the </w:t>
      </w:r>
      <w:r w:rsidRPr="0023195B">
        <w:rPr>
          <w:b/>
          <w:sz w:val="20"/>
        </w:rPr>
        <w:t>[second]</w:t>
      </w:r>
      <w:r w:rsidRPr="0023195B">
        <w:rPr>
          <w:sz w:val="20"/>
        </w:rPr>
        <w:t xml:space="preserve"> Business Day after the date of posting (or if sent by registered airmail, on the </w:t>
      </w:r>
      <w:r w:rsidRPr="0023195B">
        <w:rPr>
          <w:b/>
          <w:sz w:val="20"/>
        </w:rPr>
        <w:t xml:space="preserve">[sixth] </w:t>
      </w:r>
      <w:r w:rsidRPr="0023195B">
        <w:rPr>
          <w:sz w:val="20"/>
        </w:rPr>
        <w:t>Business Day after the date of posting); or</w:t>
      </w:r>
    </w:p>
    <w:p w14:paraId="1BF50100" w14:textId="77777777" w:rsidR="00CF6ABB" w:rsidRPr="0023195B" w:rsidRDefault="00CF6ABB" w:rsidP="0023195B">
      <w:pPr>
        <w:pStyle w:val="Heading4"/>
        <w:tabs>
          <w:tab w:val="clear" w:pos="1890"/>
          <w:tab w:val="left" w:pos="2160"/>
        </w:tabs>
        <w:ind w:left="2160"/>
        <w:rPr>
          <w:sz w:val="20"/>
        </w:rPr>
      </w:pPr>
      <w:r w:rsidRPr="0023195B">
        <w:rPr>
          <w:sz w:val="20"/>
          <w:lang w:val="en-SG"/>
        </w:rPr>
        <w:t xml:space="preserve">if </w:t>
      </w:r>
      <w:r w:rsidRPr="0023195B">
        <w:rPr>
          <w:sz w:val="20"/>
        </w:rPr>
        <w:t>sent by e-mail, when the sender receives an automated message confirming delivery,</w:t>
      </w:r>
    </w:p>
    <w:p w14:paraId="2B2BA52B" w14:textId="21342276" w:rsidR="00CF6ABB" w:rsidRPr="0023195B" w:rsidRDefault="00CF6ABB" w:rsidP="0031706F">
      <w:pPr>
        <w:pStyle w:val="Heading2"/>
        <w:numPr>
          <w:ilvl w:val="0"/>
          <w:numId w:val="0"/>
        </w:numPr>
        <w:ind w:left="1440"/>
        <w:rPr>
          <w:rFonts w:cs="Arial"/>
          <w:sz w:val="20"/>
        </w:rPr>
      </w:pPr>
      <w:r w:rsidRPr="0023195B">
        <w:rPr>
          <w:sz w:val="20"/>
        </w:rPr>
        <w:t xml:space="preserve">except that </w:t>
      </w:r>
      <w:r w:rsidRPr="0023195B">
        <w:rPr>
          <w:rFonts w:cs="Arial"/>
          <w:sz w:val="20"/>
        </w:rPr>
        <w:t>if a Notice is received on a day which is not a Business Day or is after 5.30 p.m. (addressee's time) on a Business Day, it shall be deemed to have been received at 9:30 a.m. (addressee's time) on the following Business Day.</w:t>
      </w:r>
    </w:p>
    <w:p w14:paraId="5A7CFC02" w14:textId="702179D9" w:rsidR="00653ED3" w:rsidRPr="00F56854" w:rsidRDefault="009C2FF0" w:rsidP="00673E7A">
      <w:pPr>
        <w:pStyle w:val="Heading2"/>
        <w:tabs>
          <w:tab w:val="clear" w:pos="450"/>
          <w:tab w:val="left" w:pos="720"/>
        </w:tabs>
        <w:ind w:left="720"/>
        <w:rPr>
          <w:rFonts w:cs="Arial"/>
          <w:sz w:val="20"/>
        </w:rPr>
      </w:pPr>
      <w:r w:rsidRPr="00F56854">
        <w:rPr>
          <w:rFonts w:cs="Arial"/>
          <w:sz w:val="20"/>
        </w:rPr>
        <w:t xml:space="preserve">The Investor is not entitled, as a holder of this instrument, to vote or receive dividends or be deemed the holder of Shares for any purpose, nor will anything contained herein be construed to confer on the Investor, as such, any of the rights of a shareholder of the Company or any right to vote for the election of directors or upon any matter submitted to shareholders at any meeting thereof, or to give or withhold consent to any corporate action or to receive notice of meetings, or to receive subscription rights or otherwise until Shares have been issued to the </w:t>
      </w:r>
      <w:r w:rsidRPr="00F56854">
        <w:rPr>
          <w:rFonts w:cs="Arial"/>
          <w:sz w:val="20"/>
        </w:rPr>
        <w:lastRenderedPageBreak/>
        <w:t>Investor upon the terms described herein.</w:t>
      </w:r>
      <w:r w:rsidR="009C49C9" w:rsidRPr="00F56854">
        <w:rPr>
          <w:rFonts w:cs="Arial"/>
          <w:sz w:val="20"/>
        </w:rPr>
        <w:t xml:space="preserve"> However, if the Company pays a dividend on outstanding Ordinary Shares (that is not payable in </w:t>
      </w:r>
      <w:r w:rsidR="0000672C" w:rsidRPr="00F56854">
        <w:rPr>
          <w:rFonts w:cs="Arial"/>
          <w:sz w:val="20"/>
        </w:rPr>
        <w:t>Ordinary Shares</w:t>
      </w:r>
      <w:r w:rsidR="009C49C9" w:rsidRPr="00F56854">
        <w:rPr>
          <w:rFonts w:cs="Arial"/>
          <w:sz w:val="20"/>
        </w:rPr>
        <w:t xml:space="preserve">) while this </w:t>
      </w:r>
      <w:r w:rsidR="00555F10" w:rsidRPr="00F56854">
        <w:rPr>
          <w:rFonts w:cs="Arial"/>
          <w:sz w:val="20"/>
        </w:rPr>
        <w:t>CARE</w:t>
      </w:r>
      <w:r w:rsidR="009C49C9" w:rsidRPr="00F56854">
        <w:rPr>
          <w:rFonts w:cs="Arial"/>
          <w:sz w:val="20"/>
        </w:rPr>
        <w:t xml:space="preserve"> is outstanding, the Company will pay the Dividend Amount to the Investor at the same time.</w:t>
      </w:r>
    </w:p>
    <w:p w14:paraId="07DCBBC9" w14:textId="32909878" w:rsidR="00653ED3" w:rsidRPr="00F56854" w:rsidRDefault="009C2FF0" w:rsidP="00673E7A">
      <w:pPr>
        <w:pStyle w:val="Heading2"/>
        <w:tabs>
          <w:tab w:val="clear" w:pos="450"/>
          <w:tab w:val="left" w:pos="720"/>
        </w:tabs>
        <w:ind w:left="720"/>
        <w:rPr>
          <w:rFonts w:cs="Arial"/>
          <w:sz w:val="20"/>
        </w:rPr>
      </w:pPr>
      <w:r w:rsidRPr="00F56854">
        <w:rPr>
          <w:rFonts w:cs="Arial"/>
          <w:sz w:val="20"/>
        </w:rPr>
        <w:t xml:space="preserve">No Party shall (nor shall it purport to) assign, transfer, charge or otherwise deal with all or any of its rights under this </w:t>
      </w:r>
      <w:r w:rsidR="00555F10" w:rsidRPr="00F56854">
        <w:rPr>
          <w:rFonts w:cs="Arial"/>
          <w:sz w:val="20"/>
        </w:rPr>
        <w:t>CARE</w:t>
      </w:r>
      <w:r w:rsidRPr="00F56854">
        <w:rPr>
          <w:rFonts w:cs="Arial"/>
          <w:sz w:val="20"/>
        </w:rPr>
        <w:t xml:space="preserve"> nor grant, declare or dispose of any right or interest in it without the prior written consent of the other Party </w:t>
      </w:r>
      <w:r w:rsidRPr="00F56854">
        <w:rPr>
          <w:rFonts w:cs="Arial"/>
          <w:i/>
          <w:sz w:val="20"/>
        </w:rPr>
        <w:t>provided, however</w:t>
      </w:r>
      <w:r w:rsidRPr="00F56854">
        <w:rPr>
          <w:rFonts w:cs="Arial"/>
          <w:sz w:val="20"/>
        </w:rPr>
        <w:t xml:space="preserve">, that this </w:t>
      </w:r>
      <w:r w:rsidR="00555F10" w:rsidRPr="00F56854">
        <w:rPr>
          <w:rFonts w:cs="Arial"/>
          <w:sz w:val="20"/>
        </w:rPr>
        <w:t>CARE</w:t>
      </w:r>
      <w:r w:rsidRPr="00F56854">
        <w:rPr>
          <w:rFonts w:cs="Arial"/>
          <w:sz w:val="20"/>
        </w:rPr>
        <w:t xml:space="preserve"> and/or the rights contained herein may be assigned without the Company</w:t>
      </w:r>
      <w:r w:rsidR="00952FDE" w:rsidRPr="00F56854">
        <w:rPr>
          <w:rFonts w:cs="Arial"/>
          <w:sz w:val="20"/>
        </w:rPr>
        <w:t>'</w:t>
      </w:r>
      <w:r w:rsidRPr="00F56854">
        <w:rPr>
          <w:rFonts w:cs="Arial"/>
          <w:sz w:val="20"/>
        </w:rPr>
        <w:t xml:space="preserve">s consent by the Investor </w:t>
      </w:r>
      <w:r w:rsidRPr="00F56854">
        <w:rPr>
          <w:rFonts w:cs="Arial"/>
          <w:sz w:val="20"/>
          <w:lang w:eastAsia="zh-TW"/>
        </w:rPr>
        <w:t>to any other entity who directly or indirectly, controls, is controlled by or is under common control with the Investor, including, without limitation, any general partner, managing member, officer</w:t>
      </w:r>
      <w:r w:rsidR="00412CE7">
        <w:rPr>
          <w:rFonts w:cs="Arial"/>
          <w:sz w:val="20"/>
          <w:lang w:eastAsia="zh-TW"/>
        </w:rPr>
        <w:t>,</w:t>
      </w:r>
      <w:r w:rsidRPr="00F56854">
        <w:rPr>
          <w:rFonts w:cs="Arial"/>
          <w:sz w:val="20"/>
          <w:lang w:eastAsia="zh-TW"/>
        </w:rPr>
        <w:t xml:space="preserve"> director</w:t>
      </w:r>
      <w:r w:rsidR="00412CE7">
        <w:rPr>
          <w:rFonts w:cs="Arial"/>
          <w:sz w:val="20"/>
          <w:lang w:eastAsia="zh-TW"/>
        </w:rPr>
        <w:t xml:space="preserve"> or trustee</w:t>
      </w:r>
      <w:r w:rsidRPr="00F56854">
        <w:rPr>
          <w:rFonts w:cs="Arial"/>
          <w:sz w:val="20"/>
          <w:lang w:eastAsia="zh-TW"/>
        </w:rPr>
        <w:t xml:space="preserve"> of the Investor, or any venture capital fund </w:t>
      </w:r>
      <w:r w:rsidR="00412CE7">
        <w:rPr>
          <w:rFonts w:cs="Arial"/>
          <w:sz w:val="20"/>
          <w:lang w:eastAsia="zh-TW"/>
        </w:rPr>
        <w:t xml:space="preserve">or investment company </w:t>
      </w:r>
      <w:r w:rsidRPr="00F56854">
        <w:rPr>
          <w:rFonts w:cs="Arial"/>
          <w:sz w:val="20"/>
          <w:lang w:eastAsia="zh-TW"/>
        </w:rPr>
        <w:t xml:space="preserve">now or hereafter existing </w:t>
      </w:r>
      <w:r w:rsidR="00412CE7">
        <w:rPr>
          <w:rFonts w:cs="Arial"/>
          <w:sz w:val="20"/>
          <w:lang w:eastAsia="zh-TW"/>
        </w:rPr>
        <w:t>that</w:t>
      </w:r>
      <w:r w:rsidRPr="00F56854">
        <w:rPr>
          <w:rFonts w:cs="Arial"/>
          <w:sz w:val="20"/>
          <w:lang w:eastAsia="zh-TW"/>
        </w:rPr>
        <w:t xml:space="preserve"> is controlled by one or more general partners</w:t>
      </w:r>
      <w:r w:rsidR="00412CE7">
        <w:rPr>
          <w:rFonts w:cs="Arial"/>
          <w:sz w:val="20"/>
          <w:lang w:eastAsia="zh-TW"/>
        </w:rPr>
        <w:t>,</w:t>
      </w:r>
      <w:r w:rsidRPr="00F56854">
        <w:rPr>
          <w:rFonts w:cs="Arial"/>
          <w:sz w:val="20"/>
          <w:lang w:eastAsia="zh-TW"/>
        </w:rPr>
        <w:t xml:space="preserve"> managing members</w:t>
      </w:r>
      <w:r w:rsidR="00412CE7">
        <w:rPr>
          <w:rFonts w:cs="Arial"/>
          <w:sz w:val="20"/>
          <w:lang w:eastAsia="zh-TW"/>
        </w:rPr>
        <w:t xml:space="preserve"> or investment adviser</w:t>
      </w:r>
      <w:r w:rsidRPr="00F56854">
        <w:rPr>
          <w:rFonts w:cs="Arial"/>
          <w:sz w:val="20"/>
          <w:lang w:eastAsia="zh-TW"/>
        </w:rPr>
        <w:t xml:space="preserve"> of, or shares the same management company </w:t>
      </w:r>
      <w:r w:rsidR="00412CE7">
        <w:rPr>
          <w:rFonts w:cs="Arial"/>
          <w:sz w:val="20"/>
          <w:lang w:eastAsia="zh-TW"/>
        </w:rPr>
        <w:t xml:space="preserve">or investment adviser </w:t>
      </w:r>
      <w:r w:rsidRPr="00F56854">
        <w:rPr>
          <w:rFonts w:cs="Arial"/>
          <w:sz w:val="20"/>
          <w:lang w:eastAsia="zh-TW"/>
        </w:rPr>
        <w:t xml:space="preserve">with, the Investor. </w:t>
      </w:r>
    </w:p>
    <w:p w14:paraId="3A1CC671" w14:textId="14F47A26" w:rsidR="00653ED3" w:rsidRPr="00F56854" w:rsidRDefault="00412CE7" w:rsidP="00673E7A">
      <w:pPr>
        <w:pStyle w:val="Heading2"/>
        <w:tabs>
          <w:tab w:val="clear" w:pos="450"/>
          <w:tab w:val="left" w:pos="720"/>
        </w:tabs>
        <w:ind w:left="720"/>
        <w:rPr>
          <w:rFonts w:cs="Arial"/>
          <w:sz w:val="20"/>
        </w:rPr>
      </w:pPr>
      <w:r>
        <w:rPr>
          <w:rFonts w:cs="Arial"/>
          <w:noProof/>
          <w:sz w:val="20"/>
        </w:rPr>
        <w:t>If any provision of this CARE or part thereof is rendered void, illegal or unenforceable by any legislation to which it is subject, it shall be rendered void, illegal or unenforceable to that exten</w:t>
      </w:r>
      <w:r w:rsidR="005069BB">
        <w:rPr>
          <w:rFonts w:cs="Arial"/>
          <w:noProof/>
          <w:sz w:val="20"/>
        </w:rPr>
        <w:t>t</w:t>
      </w:r>
      <w:r>
        <w:rPr>
          <w:rFonts w:cs="Arial"/>
          <w:noProof/>
          <w:sz w:val="20"/>
        </w:rPr>
        <w:t xml:space="preserve"> and it shall </w:t>
      </w:r>
      <w:r w:rsidR="005069BB">
        <w:rPr>
          <w:rFonts w:cs="Arial"/>
          <w:noProof/>
          <w:sz w:val="20"/>
        </w:rPr>
        <w:t>in no way affect or prejudice the enforceability of the remainder of such provision or the other provisions of this CARE</w:t>
      </w:r>
      <w:r w:rsidR="009C2FF0" w:rsidRPr="00F56854">
        <w:rPr>
          <w:rFonts w:cs="Arial"/>
          <w:sz w:val="20"/>
        </w:rPr>
        <w:t xml:space="preserve">. </w:t>
      </w:r>
    </w:p>
    <w:p w14:paraId="782B895F" w14:textId="466B59FC" w:rsidR="00653ED3" w:rsidRPr="00F56854" w:rsidRDefault="009C2FF0" w:rsidP="00673E7A">
      <w:pPr>
        <w:pStyle w:val="Heading2"/>
        <w:tabs>
          <w:tab w:val="clear" w:pos="450"/>
          <w:tab w:val="left" w:pos="720"/>
        </w:tabs>
        <w:ind w:left="720"/>
        <w:rPr>
          <w:rFonts w:cs="Arial"/>
          <w:sz w:val="20"/>
        </w:rPr>
      </w:pPr>
      <w:r w:rsidRPr="00F56854">
        <w:rPr>
          <w:rFonts w:cs="Arial"/>
          <w:noProof/>
          <w:sz w:val="20"/>
        </w:rPr>
        <w:t xml:space="preserve">A person who is not party to this </w:t>
      </w:r>
      <w:r w:rsidR="00555F10" w:rsidRPr="00F56854">
        <w:rPr>
          <w:rFonts w:cs="Arial"/>
          <w:sz w:val="20"/>
        </w:rPr>
        <w:t>CARE</w:t>
      </w:r>
      <w:r w:rsidRPr="00F56854">
        <w:rPr>
          <w:rFonts w:cs="Arial"/>
          <w:noProof/>
          <w:sz w:val="20"/>
        </w:rPr>
        <w:t xml:space="preserve"> has no rights under the Contracts (Rights of Third Parties) Act (Chapter 53B of Singapore).</w:t>
      </w:r>
    </w:p>
    <w:p w14:paraId="3941E88A" w14:textId="7B39973F" w:rsidR="00653ED3" w:rsidRPr="00F56854" w:rsidRDefault="009C2FF0" w:rsidP="00673E7A">
      <w:pPr>
        <w:pStyle w:val="Heading2"/>
        <w:tabs>
          <w:tab w:val="clear" w:pos="450"/>
          <w:tab w:val="left" w:pos="720"/>
        </w:tabs>
        <w:ind w:left="720"/>
        <w:rPr>
          <w:rFonts w:cs="Arial"/>
          <w:noProof/>
          <w:sz w:val="20"/>
        </w:rPr>
      </w:pPr>
      <w:r w:rsidRPr="00F56854">
        <w:rPr>
          <w:rFonts w:cs="Arial"/>
          <w:noProof/>
          <w:sz w:val="20"/>
        </w:rPr>
        <w:t xml:space="preserve">This </w:t>
      </w:r>
      <w:r w:rsidR="00555F10" w:rsidRPr="00F56854">
        <w:rPr>
          <w:rFonts w:cs="Arial"/>
          <w:sz w:val="20"/>
        </w:rPr>
        <w:t>CARE</w:t>
      </w:r>
      <w:r w:rsidRPr="00F56854">
        <w:rPr>
          <w:rFonts w:cs="Arial"/>
          <w:noProof/>
          <w:sz w:val="20"/>
        </w:rPr>
        <w:t xml:space="preserve"> </w:t>
      </w:r>
      <w:r w:rsidR="00685F9E" w:rsidRPr="00BA61AD">
        <w:rPr>
          <w:rFonts w:cs="Arial"/>
          <w:sz w:val="20"/>
        </w:rPr>
        <w:t>may be signed in any number of counterparts and by the Parties on separate counterparts, each of which, when so executed, shall be an original, but all counterparts shall together constitute one and the same document. Signatures may be exchanged by e-mail, with original signatures to follow. Each Party agrees to be bound by its own electronic signature and that it accepts the electronic signature of the other Parties</w:t>
      </w:r>
      <w:r w:rsidRPr="00F56854">
        <w:rPr>
          <w:rFonts w:cs="Arial"/>
          <w:noProof/>
          <w:sz w:val="20"/>
        </w:rPr>
        <w:t>.</w:t>
      </w:r>
    </w:p>
    <w:p w14:paraId="3082C6AF" w14:textId="036DB933" w:rsidR="00653ED3" w:rsidRPr="00F56854" w:rsidRDefault="009C2FF0" w:rsidP="00673E7A">
      <w:pPr>
        <w:pStyle w:val="Heading2"/>
        <w:tabs>
          <w:tab w:val="clear" w:pos="450"/>
          <w:tab w:val="left" w:pos="720"/>
        </w:tabs>
        <w:ind w:left="720"/>
        <w:rPr>
          <w:rFonts w:cs="Arial"/>
          <w:sz w:val="20"/>
        </w:rPr>
      </w:pPr>
      <w:r w:rsidRPr="00F56854">
        <w:rPr>
          <w:rFonts w:cs="Arial"/>
          <w:sz w:val="20"/>
        </w:rPr>
        <w:t xml:space="preserve">This </w:t>
      </w:r>
      <w:r w:rsidR="00555F10" w:rsidRPr="00F56854">
        <w:rPr>
          <w:rFonts w:cs="Arial"/>
          <w:sz w:val="20"/>
        </w:rPr>
        <w:t>CARE</w:t>
      </w:r>
      <w:r w:rsidRPr="00F56854">
        <w:rPr>
          <w:rFonts w:cs="Arial"/>
          <w:sz w:val="20"/>
        </w:rPr>
        <w:t xml:space="preserve"> shall be governed by, and construed in accordance with, the laws of Singapore. </w:t>
      </w:r>
    </w:p>
    <w:p w14:paraId="6054B9C0" w14:textId="66E9B34B" w:rsidR="00B80F76" w:rsidRPr="00F56854" w:rsidRDefault="00B80F76" w:rsidP="00673E7A">
      <w:pPr>
        <w:pStyle w:val="Heading2"/>
        <w:tabs>
          <w:tab w:val="clear" w:pos="450"/>
          <w:tab w:val="left" w:pos="720"/>
        </w:tabs>
        <w:ind w:left="720"/>
        <w:rPr>
          <w:rFonts w:cs="Arial"/>
          <w:sz w:val="20"/>
        </w:rPr>
      </w:pPr>
      <w:bookmarkStart w:id="27" w:name="_Ref523395452"/>
      <w:r w:rsidRPr="00F56854">
        <w:rPr>
          <w:rFonts w:cs="Arial"/>
          <w:sz w:val="20"/>
        </w:rPr>
        <w:t xml:space="preserve">In event of any dispute arising out of or in connection with this </w:t>
      </w:r>
      <w:r w:rsidR="00555F10" w:rsidRPr="00F56854">
        <w:rPr>
          <w:rFonts w:cs="Arial"/>
          <w:sz w:val="20"/>
        </w:rPr>
        <w:t>CARE</w:t>
      </w:r>
      <w:r w:rsidRPr="00F56854">
        <w:rPr>
          <w:rFonts w:cs="Arial"/>
          <w:sz w:val="20"/>
        </w:rPr>
        <w:t>, including any question regarding its existence, validity or termination (</w:t>
      </w:r>
      <w:r w:rsidR="00685F9E">
        <w:rPr>
          <w:rFonts w:cs="Arial"/>
          <w:sz w:val="20"/>
        </w:rPr>
        <w:t xml:space="preserve">the </w:t>
      </w:r>
      <w:r w:rsidRPr="00F56854">
        <w:rPr>
          <w:rFonts w:cs="Arial"/>
          <w:sz w:val="20"/>
        </w:rPr>
        <w:t>"</w:t>
      </w:r>
      <w:r w:rsidRPr="00F56854">
        <w:rPr>
          <w:rFonts w:cs="Arial"/>
          <w:b/>
          <w:sz w:val="20"/>
        </w:rPr>
        <w:t>Dispute</w:t>
      </w:r>
      <w:r w:rsidRPr="00F56854">
        <w:rPr>
          <w:rFonts w:cs="Arial"/>
          <w:sz w:val="20"/>
        </w:rPr>
        <w:t>"), a Party may give notice to the other Part</w:t>
      </w:r>
      <w:r w:rsidR="005069BB">
        <w:rPr>
          <w:rFonts w:cs="Arial"/>
          <w:sz w:val="20"/>
        </w:rPr>
        <w:t>y</w:t>
      </w:r>
      <w:r w:rsidRPr="00F56854">
        <w:rPr>
          <w:rFonts w:cs="Arial"/>
          <w:sz w:val="20"/>
        </w:rPr>
        <w:t xml:space="preserve"> to </w:t>
      </w:r>
      <w:r w:rsidRPr="00F56854">
        <w:rPr>
          <w:rFonts w:cs="Arial"/>
          <w:color w:val="333333"/>
          <w:sz w:val="20"/>
          <w:shd w:val="clear" w:color="auto" w:fill="FFFFFF"/>
        </w:rPr>
        <w:t>submit the Dispute to mediation to the Singapore Mediation Centre ("</w:t>
      </w:r>
      <w:r w:rsidRPr="00F56854">
        <w:rPr>
          <w:rFonts w:cs="Arial"/>
          <w:b/>
          <w:color w:val="333333"/>
          <w:sz w:val="20"/>
          <w:shd w:val="clear" w:color="auto" w:fill="FFFFFF"/>
        </w:rPr>
        <w:t>SMC</w:t>
      </w:r>
      <w:r w:rsidRPr="00F56854">
        <w:rPr>
          <w:rFonts w:cs="Arial"/>
          <w:color w:val="333333"/>
          <w:sz w:val="20"/>
          <w:shd w:val="clear" w:color="auto" w:fill="FFFFFF"/>
        </w:rPr>
        <w:t>").</w:t>
      </w:r>
      <w:bookmarkEnd w:id="27"/>
      <w:r w:rsidR="00B7146E" w:rsidRPr="00F56854">
        <w:rPr>
          <w:rStyle w:val="FootnoteReference"/>
          <w:rFonts w:cs="Arial"/>
          <w:color w:val="333333"/>
          <w:sz w:val="20"/>
          <w:shd w:val="clear" w:color="auto" w:fill="FFFFFF"/>
        </w:rPr>
        <w:footnoteReference w:id="14"/>
      </w:r>
    </w:p>
    <w:p w14:paraId="362B384D" w14:textId="3D2DD5B7" w:rsidR="00B80F76" w:rsidRPr="00F56854" w:rsidRDefault="00B80F76" w:rsidP="00673E7A">
      <w:pPr>
        <w:pStyle w:val="Heading2"/>
        <w:tabs>
          <w:tab w:val="clear" w:pos="450"/>
          <w:tab w:val="left" w:pos="720"/>
        </w:tabs>
        <w:ind w:left="720"/>
        <w:rPr>
          <w:rFonts w:cs="Arial"/>
          <w:sz w:val="20"/>
        </w:rPr>
      </w:pPr>
      <w:bookmarkStart w:id="28" w:name="_Ref523389050"/>
      <w:r w:rsidRPr="00F56854">
        <w:rPr>
          <w:rFonts w:cs="Arial"/>
          <w:sz w:val="20"/>
        </w:rPr>
        <w:t xml:space="preserve">If the Parties agree to submit such Dispute to SMC, the Parties will have </w:t>
      </w:r>
      <w:r w:rsidRPr="00F56854">
        <w:rPr>
          <w:rFonts w:cs="Arial"/>
          <w:b/>
          <w:sz w:val="20"/>
        </w:rPr>
        <w:t>[30 days]</w:t>
      </w:r>
      <w:r w:rsidRPr="00F56854">
        <w:rPr>
          <w:rFonts w:cs="Arial"/>
          <w:sz w:val="20"/>
        </w:rPr>
        <w:t xml:space="preserve"> from the date of submission of such Dispute to SMC to resolve such Dispute in accordance with SMC's Mediation Procedure in force for the time being.  Unless otherwise agreed by the Parties, the mediator(s) will be appointed by SMC and the mediation will take place in Singapore in the English language and the Parties shall be bound by any settlement agreement reached.</w:t>
      </w:r>
      <w:bookmarkEnd w:id="28"/>
    </w:p>
    <w:p w14:paraId="4E35E1CF" w14:textId="57714642" w:rsidR="00B80F76" w:rsidRPr="00F56854" w:rsidRDefault="00B80F76" w:rsidP="000B57D0">
      <w:pPr>
        <w:pStyle w:val="Heading2"/>
        <w:tabs>
          <w:tab w:val="clear" w:pos="450"/>
          <w:tab w:val="left" w:pos="720"/>
        </w:tabs>
        <w:ind w:left="720"/>
        <w:rPr>
          <w:rFonts w:cs="Arial"/>
          <w:sz w:val="20"/>
        </w:rPr>
      </w:pPr>
      <w:bookmarkStart w:id="29" w:name="_Ref526694984"/>
      <w:r w:rsidRPr="00F56854">
        <w:rPr>
          <w:rFonts w:cs="Arial"/>
          <w:sz w:val="20"/>
        </w:rPr>
        <w:t xml:space="preserve">If the Parties do not agree to submit the Dispute to SMC or the Parties are unable to resolve the Dispute through mediation during the period set out in </w:t>
      </w:r>
      <w:r w:rsidR="00673E7A" w:rsidRPr="00F56854">
        <w:rPr>
          <w:rFonts w:cs="Arial"/>
          <w:sz w:val="20"/>
        </w:rPr>
        <w:t xml:space="preserve">Clause </w:t>
      </w:r>
      <w:r w:rsidR="00673E7A" w:rsidRPr="00F56854">
        <w:rPr>
          <w:rFonts w:cs="Arial"/>
          <w:sz w:val="20"/>
        </w:rPr>
        <w:fldChar w:fldCharType="begin"/>
      </w:r>
      <w:r w:rsidR="00673E7A" w:rsidRPr="00F56854">
        <w:rPr>
          <w:rFonts w:cs="Arial"/>
          <w:sz w:val="20"/>
        </w:rPr>
        <w:instrText xml:space="preserve"> REF _Ref523389050 \w \h </w:instrText>
      </w:r>
      <w:r w:rsidR="00803337" w:rsidRPr="00F56854">
        <w:rPr>
          <w:rFonts w:cs="Arial"/>
          <w:sz w:val="20"/>
        </w:rPr>
        <w:instrText xml:space="preserve"> \* MERGEFORMAT </w:instrText>
      </w:r>
      <w:r w:rsidR="00673E7A" w:rsidRPr="00F56854">
        <w:rPr>
          <w:rFonts w:cs="Arial"/>
          <w:sz w:val="20"/>
        </w:rPr>
      </w:r>
      <w:r w:rsidR="00673E7A" w:rsidRPr="00F56854">
        <w:rPr>
          <w:rFonts w:cs="Arial"/>
          <w:sz w:val="20"/>
        </w:rPr>
        <w:fldChar w:fldCharType="separate"/>
      </w:r>
      <w:r w:rsidR="00BB7F81">
        <w:rPr>
          <w:rFonts w:cs="Arial"/>
          <w:sz w:val="20"/>
        </w:rPr>
        <w:t>7.10</w:t>
      </w:r>
      <w:r w:rsidR="00673E7A" w:rsidRPr="00F56854">
        <w:rPr>
          <w:rFonts w:cs="Arial"/>
          <w:sz w:val="20"/>
        </w:rPr>
        <w:fldChar w:fldCharType="end"/>
      </w:r>
      <w:r w:rsidRPr="00F56854">
        <w:rPr>
          <w:rFonts w:cs="Arial"/>
          <w:sz w:val="20"/>
        </w:rPr>
        <w:t>, in such case,</w:t>
      </w:r>
      <w:bookmarkEnd w:id="29"/>
    </w:p>
    <w:p w14:paraId="3EB2CFB1" w14:textId="50B86CE1" w:rsidR="00B80F76" w:rsidRPr="00F56854" w:rsidRDefault="00B80F76" w:rsidP="00B80F76">
      <w:pPr>
        <w:pStyle w:val="Heading2"/>
        <w:numPr>
          <w:ilvl w:val="0"/>
          <w:numId w:val="0"/>
        </w:numPr>
        <w:ind w:left="720"/>
        <w:rPr>
          <w:rFonts w:cs="Arial"/>
          <w:b/>
          <w:sz w:val="20"/>
        </w:rPr>
      </w:pPr>
      <w:r w:rsidRPr="00F56854">
        <w:rPr>
          <w:rFonts w:cs="Arial"/>
          <w:b/>
          <w:sz w:val="20"/>
        </w:rPr>
        <w:lastRenderedPageBreak/>
        <w:t>[OPTION 1: COURT]</w:t>
      </w:r>
    </w:p>
    <w:p w14:paraId="6CD68A85" w14:textId="6F260B38" w:rsidR="00B80F76" w:rsidRPr="00F56854" w:rsidRDefault="00B80F76" w:rsidP="00B80F76">
      <w:pPr>
        <w:pStyle w:val="Heading2"/>
        <w:numPr>
          <w:ilvl w:val="0"/>
          <w:numId w:val="0"/>
        </w:numPr>
        <w:ind w:left="720"/>
        <w:rPr>
          <w:rFonts w:cs="Arial"/>
          <w:sz w:val="20"/>
        </w:rPr>
      </w:pPr>
      <w:r w:rsidRPr="00F56854">
        <w:rPr>
          <w:rFonts w:cs="Arial"/>
          <w:sz w:val="20"/>
        </w:rPr>
        <w:t>[</w:t>
      </w:r>
      <w:r w:rsidRPr="00F56854">
        <w:rPr>
          <w:rFonts w:cs="Arial"/>
          <w:b/>
          <w:sz w:val="20"/>
        </w:rPr>
        <w:t>the Parties irrevocably agree that the courts of Singapore are to have exclusive jurisdiction to settle any such Dispute.]</w:t>
      </w:r>
      <w:r w:rsidR="00DA14DB">
        <w:rPr>
          <w:rStyle w:val="FootnoteReference"/>
          <w:b/>
          <w:sz w:val="20"/>
        </w:rPr>
        <w:footnoteReference w:id="15"/>
      </w:r>
      <w:r w:rsidRPr="00F56854">
        <w:rPr>
          <w:rFonts w:cs="Arial"/>
          <w:sz w:val="20"/>
        </w:rPr>
        <w:t xml:space="preserve"> </w:t>
      </w:r>
    </w:p>
    <w:p w14:paraId="7D8D0C9E" w14:textId="77777777" w:rsidR="00B80F76" w:rsidRPr="00F56854" w:rsidRDefault="00B80F76" w:rsidP="00B80F76">
      <w:pPr>
        <w:pStyle w:val="Heading2"/>
        <w:numPr>
          <w:ilvl w:val="0"/>
          <w:numId w:val="0"/>
        </w:numPr>
        <w:ind w:left="720"/>
        <w:rPr>
          <w:rFonts w:cs="Arial"/>
          <w:b/>
          <w:sz w:val="20"/>
        </w:rPr>
      </w:pPr>
      <w:r w:rsidRPr="00F56854">
        <w:rPr>
          <w:rFonts w:cs="Arial"/>
          <w:b/>
          <w:sz w:val="20"/>
        </w:rPr>
        <w:t>[OPTION 2: ARBITRATION]</w:t>
      </w:r>
    </w:p>
    <w:p w14:paraId="3096A91F" w14:textId="68D66F75" w:rsidR="00067FDD" w:rsidRDefault="00B80F76" w:rsidP="009B52E9">
      <w:pPr>
        <w:tabs>
          <w:tab w:val="left" w:pos="720"/>
        </w:tabs>
        <w:autoSpaceDE w:val="0"/>
        <w:autoSpaceDN w:val="0"/>
        <w:adjustRightInd w:val="0"/>
        <w:spacing w:line="276" w:lineRule="auto"/>
        <w:ind w:left="720" w:firstLine="0"/>
        <w:jc w:val="both"/>
        <w:rPr>
          <w:rFonts w:ascii="Arial" w:hAnsi="Arial" w:cs="Arial"/>
          <w:b/>
          <w:sz w:val="20"/>
        </w:rPr>
      </w:pPr>
      <w:r w:rsidRPr="00F56854">
        <w:rPr>
          <w:rFonts w:ascii="Arial" w:hAnsi="Arial" w:cs="Arial"/>
          <w:b/>
          <w:sz w:val="20"/>
        </w:rPr>
        <w:t>[</w:t>
      </w:r>
      <w:proofErr w:type="gramStart"/>
      <w:r w:rsidRPr="00F56854">
        <w:rPr>
          <w:rFonts w:ascii="Arial" w:hAnsi="Arial" w:cs="Arial"/>
          <w:b/>
          <w:sz w:val="20"/>
        </w:rPr>
        <w:t>the Dispute,</w:t>
      </w:r>
      <w:proofErr w:type="gramEnd"/>
      <w:r w:rsidRPr="00F56854">
        <w:rPr>
          <w:rFonts w:ascii="Arial" w:hAnsi="Arial" w:cs="Arial"/>
          <w:b/>
          <w:sz w:val="20"/>
        </w:rPr>
        <w:t xml:space="preserve"> shall be referred to and finally resolved by arbitration administered by the Singapore International Arbitration Centre</w:t>
      </w:r>
      <w:r w:rsidR="004E7740" w:rsidRPr="00F56854">
        <w:rPr>
          <w:rStyle w:val="FootnoteReference"/>
          <w:rFonts w:ascii="Arial" w:hAnsi="Arial" w:cs="Arial"/>
          <w:b/>
          <w:sz w:val="20"/>
        </w:rPr>
        <w:footnoteReference w:id="16"/>
      </w:r>
      <w:r w:rsidRPr="00F56854">
        <w:rPr>
          <w:rFonts w:ascii="Arial" w:hAnsi="Arial" w:cs="Arial"/>
          <w:b/>
          <w:sz w:val="20"/>
        </w:rPr>
        <w:t xml:space="preserve"> in accordance with the Arbitration Rules of the Singapore International Arbitration Centre for the time being in force, which rules are deemed to be incorporated by reference in this Clause. The seat of the arbitration shall be Singapore. The Tribunal shall consist of one arbitrator. The language of the arbitration shall be English.]</w:t>
      </w:r>
    </w:p>
    <w:p w14:paraId="057ED079" w14:textId="77777777" w:rsidR="009B52E9" w:rsidRDefault="009B52E9" w:rsidP="009B52E9">
      <w:pPr>
        <w:tabs>
          <w:tab w:val="left" w:pos="720"/>
        </w:tabs>
        <w:autoSpaceDE w:val="0"/>
        <w:autoSpaceDN w:val="0"/>
        <w:adjustRightInd w:val="0"/>
        <w:spacing w:line="276" w:lineRule="auto"/>
        <w:ind w:left="720" w:firstLine="0"/>
        <w:jc w:val="both"/>
        <w:rPr>
          <w:rFonts w:ascii="Arial" w:hAnsi="Arial" w:cs="Arial"/>
          <w:b/>
          <w:sz w:val="20"/>
        </w:rPr>
      </w:pPr>
    </w:p>
    <w:p w14:paraId="6B1295D3" w14:textId="4A827B39" w:rsidR="005069BB" w:rsidRPr="00067FDD" w:rsidRDefault="00F460D0" w:rsidP="00F460D0">
      <w:pPr>
        <w:pStyle w:val="Heading2"/>
        <w:tabs>
          <w:tab w:val="clear" w:pos="450"/>
          <w:tab w:val="left" w:pos="720"/>
        </w:tabs>
        <w:ind w:left="720"/>
        <w:rPr>
          <w:rFonts w:cs="Arial"/>
          <w:b/>
          <w:sz w:val="20"/>
        </w:rPr>
      </w:pPr>
      <w:r w:rsidRPr="00067FDD">
        <w:rPr>
          <w:rFonts w:cs="Arial"/>
          <w:b/>
          <w:sz w:val="20"/>
        </w:rPr>
        <w:t>[The Investor irrevocably appoints [●] (the "Process Agent") with its address at [●] as its agent to receive, for it and on its behalf, service of process in Singapore in any legal action or proceedings arising out of or in connection with this CARE. Items served at this address must be marked for the personal attention of [●]. Such service shall be deemed completed on delivery to the Process Agent (</w:t>
      </w:r>
      <w:proofErr w:type="gramStart"/>
      <w:r w:rsidRPr="00067FDD">
        <w:rPr>
          <w:rFonts w:cs="Arial"/>
          <w:b/>
          <w:sz w:val="20"/>
        </w:rPr>
        <w:t>whether or not</w:t>
      </w:r>
      <w:proofErr w:type="gramEnd"/>
      <w:r w:rsidRPr="00067FDD">
        <w:rPr>
          <w:rFonts w:cs="Arial"/>
          <w:b/>
          <w:sz w:val="20"/>
        </w:rPr>
        <w:t xml:space="preserve"> it is forwarded to and received by the Investor). If for any reason the Process Agent ceases to be able to act as such or no longer has an address in Singapore, the Investor irrevocably agrees to appoint a substitute Process Agent acceptable to the Company, and to deliver to the Company a copy of the new Process Agent's written acceptance of that appointment, within thirty days.]</w:t>
      </w:r>
      <w:r w:rsidR="00BF200D">
        <w:rPr>
          <w:rStyle w:val="FootnoteReference"/>
          <w:b/>
          <w:sz w:val="20"/>
        </w:rPr>
        <w:footnoteReference w:id="17"/>
      </w:r>
    </w:p>
    <w:p w14:paraId="0C08A404" w14:textId="77777777" w:rsidR="00673E7A" w:rsidRPr="00F56854" w:rsidRDefault="00673E7A" w:rsidP="00673E7A">
      <w:pPr>
        <w:pStyle w:val="Heading1"/>
        <w:rPr>
          <w:rFonts w:cs="Arial"/>
          <w:sz w:val="20"/>
          <w:szCs w:val="20"/>
        </w:rPr>
      </w:pPr>
      <w:bookmarkStart w:id="30" w:name="_Toc527472595"/>
      <w:r w:rsidRPr="00F56854">
        <w:rPr>
          <w:rFonts w:cs="Arial"/>
          <w:sz w:val="20"/>
          <w:szCs w:val="20"/>
        </w:rPr>
        <w:t>Interpretation</w:t>
      </w:r>
      <w:bookmarkEnd w:id="30"/>
      <w:r w:rsidRPr="00F56854">
        <w:rPr>
          <w:rFonts w:cs="Arial"/>
          <w:sz w:val="20"/>
          <w:szCs w:val="20"/>
        </w:rPr>
        <w:t xml:space="preserve"> </w:t>
      </w:r>
    </w:p>
    <w:p w14:paraId="4288D983" w14:textId="136F0AB7" w:rsidR="00673E7A" w:rsidRPr="00F56854" w:rsidRDefault="00673E7A" w:rsidP="00673E7A">
      <w:pPr>
        <w:tabs>
          <w:tab w:val="left" w:pos="720"/>
        </w:tabs>
        <w:autoSpaceDE w:val="0"/>
        <w:autoSpaceDN w:val="0"/>
        <w:adjustRightInd w:val="0"/>
        <w:spacing w:line="276" w:lineRule="auto"/>
        <w:ind w:left="720" w:firstLine="0"/>
        <w:jc w:val="both"/>
        <w:rPr>
          <w:rFonts w:ascii="Arial" w:hAnsi="Arial" w:cs="Arial"/>
          <w:sz w:val="20"/>
        </w:rPr>
      </w:pPr>
      <w:r w:rsidRPr="00F56854">
        <w:rPr>
          <w:rFonts w:ascii="Arial" w:hAnsi="Arial" w:cs="Arial"/>
          <w:sz w:val="20"/>
        </w:rPr>
        <w:t xml:space="preserve">In this </w:t>
      </w:r>
      <w:r w:rsidR="00A50842" w:rsidRPr="00F56854">
        <w:rPr>
          <w:rFonts w:ascii="Arial" w:hAnsi="Arial" w:cs="Arial"/>
          <w:sz w:val="20"/>
        </w:rPr>
        <w:t>CARE</w:t>
      </w:r>
      <w:r w:rsidRPr="00F56854">
        <w:rPr>
          <w:rFonts w:ascii="Arial" w:hAnsi="Arial" w:cs="Arial"/>
          <w:sz w:val="20"/>
        </w:rPr>
        <w:t>, unless the context requires otherwise:</w:t>
      </w:r>
    </w:p>
    <w:p w14:paraId="37828467" w14:textId="605F28BF" w:rsidR="00685F9E" w:rsidRDefault="00685F9E" w:rsidP="00673E7A">
      <w:pPr>
        <w:tabs>
          <w:tab w:val="left" w:pos="720"/>
        </w:tabs>
        <w:autoSpaceDE w:val="0"/>
        <w:autoSpaceDN w:val="0"/>
        <w:adjustRightInd w:val="0"/>
        <w:spacing w:line="276" w:lineRule="auto"/>
        <w:ind w:left="720" w:hanging="720"/>
        <w:jc w:val="both"/>
        <w:rPr>
          <w:rFonts w:ascii="Arial" w:hAnsi="Arial" w:cs="Arial"/>
          <w:sz w:val="20"/>
        </w:rPr>
      </w:pPr>
      <w:r>
        <w:rPr>
          <w:rFonts w:ascii="Arial" w:hAnsi="Arial" w:cs="Arial"/>
          <w:sz w:val="20"/>
        </w:rPr>
        <w:tab/>
        <w:t>"</w:t>
      </w:r>
      <w:r w:rsidRPr="00203CB7">
        <w:rPr>
          <w:rFonts w:ascii="Arial" w:hAnsi="Arial" w:cs="Arial"/>
          <w:b/>
          <w:sz w:val="20"/>
        </w:rPr>
        <w:t>Business Day</w:t>
      </w:r>
      <w:r>
        <w:rPr>
          <w:rFonts w:ascii="Arial" w:hAnsi="Arial" w:cs="Arial"/>
          <w:sz w:val="20"/>
        </w:rPr>
        <w:t>" shall mean a day on which banks are open for business in Singapore (excluding Saturdays, Sundays or public holidays);</w:t>
      </w:r>
      <w:r w:rsidR="00673E7A" w:rsidRPr="00F56854">
        <w:rPr>
          <w:rFonts w:ascii="Arial" w:hAnsi="Arial" w:cs="Arial"/>
          <w:sz w:val="20"/>
        </w:rPr>
        <w:tab/>
      </w:r>
    </w:p>
    <w:p w14:paraId="170D48F0" w14:textId="3DAAFEC1" w:rsidR="00673E7A" w:rsidRPr="00F56854" w:rsidRDefault="00685F9E" w:rsidP="00673E7A">
      <w:pPr>
        <w:tabs>
          <w:tab w:val="left" w:pos="720"/>
        </w:tabs>
        <w:autoSpaceDE w:val="0"/>
        <w:autoSpaceDN w:val="0"/>
        <w:adjustRightInd w:val="0"/>
        <w:spacing w:line="276" w:lineRule="auto"/>
        <w:ind w:left="720" w:hanging="720"/>
        <w:jc w:val="both"/>
        <w:rPr>
          <w:rFonts w:ascii="Arial" w:hAnsi="Arial" w:cs="Arial"/>
          <w:sz w:val="20"/>
        </w:rPr>
      </w:pPr>
      <w:r>
        <w:rPr>
          <w:rFonts w:ascii="Arial" w:hAnsi="Arial" w:cs="Arial"/>
          <w:sz w:val="20"/>
        </w:rPr>
        <w:tab/>
      </w:r>
      <w:r w:rsidR="00673E7A" w:rsidRPr="00F56854">
        <w:rPr>
          <w:rFonts w:ascii="Arial" w:hAnsi="Arial" w:cs="Arial"/>
          <w:sz w:val="20"/>
        </w:rPr>
        <w:t>"</w:t>
      </w:r>
      <w:r w:rsidR="00673E7A" w:rsidRPr="00F56854">
        <w:rPr>
          <w:rFonts w:ascii="Arial" w:hAnsi="Arial" w:cs="Arial"/>
          <w:b/>
          <w:sz w:val="20"/>
        </w:rPr>
        <w:t>C</w:t>
      </w:r>
      <w:r w:rsidR="00A50842" w:rsidRPr="00F56854">
        <w:rPr>
          <w:rFonts w:ascii="Arial" w:hAnsi="Arial" w:cs="Arial"/>
          <w:b/>
          <w:sz w:val="20"/>
        </w:rPr>
        <w:t>ARE Do</w:t>
      </w:r>
      <w:r w:rsidR="00673E7A" w:rsidRPr="00F56854">
        <w:rPr>
          <w:rFonts w:ascii="Arial" w:hAnsi="Arial" w:cs="Arial"/>
          <w:b/>
          <w:sz w:val="20"/>
        </w:rPr>
        <w:t>cuments</w:t>
      </w:r>
      <w:r w:rsidR="00673E7A" w:rsidRPr="00F56854">
        <w:rPr>
          <w:rFonts w:ascii="Arial" w:hAnsi="Arial" w:cs="Arial"/>
          <w:sz w:val="20"/>
        </w:rPr>
        <w:t xml:space="preserve">" means an instrument containing a future right to Shares, substantially similar in form and content to this </w:t>
      </w:r>
      <w:r w:rsidR="00A50842" w:rsidRPr="00F56854">
        <w:rPr>
          <w:rFonts w:ascii="Arial" w:hAnsi="Arial" w:cs="Arial"/>
          <w:sz w:val="20"/>
        </w:rPr>
        <w:t>CARE</w:t>
      </w:r>
      <w:r w:rsidR="00673E7A" w:rsidRPr="00F56854">
        <w:rPr>
          <w:rFonts w:ascii="Arial" w:hAnsi="Arial" w:cs="Arial"/>
          <w:sz w:val="20"/>
        </w:rPr>
        <w:t>, purchased by investors for the purpose of funding the Company's business operations;</w:t>
      </w:r>
    </w:p>
    <w:p w14:paraId="73B3EA90" w14:textId="10367824" w:rsidR="00673E7A" w:rsidRPr="00F56854" w:rsidRDefault="00673E7A" w:rsidP="00673E7A">
      <w:pPr>
        <w:tabs>
          <w:tab w:val="left" w:pos="720"/>
        </w:tabs>
        <w:autoSpaceDE w:val="0"/>
        <w:autoSpaceDN w:val="0"/>
        <w:adjustRightInd w:val="0"/>
        <w:spacing w:line="276" w:lineRule="auto"/>
        <w:ind w:left="720" w:firstLine="0"/>
        <w:jc w:val="both"/>
        <w:rPr>
          <w:rFonts w:ascii="Arial" w:hAnsi="Arial" w:cs="Arial"/>
          <w:sz w:val="20"/>
        </w:rPr>
      </w:pPr>
      <w:r w:rsidRPr="00F56854">
        <w:rPr>
          <w:rFonts w:ascii="Arial" w:hAnsi="Arial" w:cs="Arial"/>
          <w:sz w:val="20"/>
        </w:rPr>
        <w:t>"</w:t>
      </w:r>
      <w:r w:rsidRPr="00F56854">
        <w:rPr>
          <w:rFonts w:ascii="Arial" w:hAnsi="Arial" w:cs="Arial"/>
          <w:b/>
          <w:sz w:val="20"/>
        </w:rPr>
        <w:t>C</w:t>
      </w:r>
      <w:r w:rsidR="00A50842" w:rsidRPr="00F56854">
        <w:rPr>
          <w:rFonts w:ascii="Arial" w:hAnsi="Arial" w:cs="Arial"/>
          <w:b/>
          <w:sz w:val="20"/>
        </w:rPr>
        <w:t>ARE</w:t>
      </w:r>
      <w:r w:rsidRPr="00F56854">
        <w:rPr>
          <w:rFonts w:ascii="Arial" w:hAnsi="Arial" w:cs="Arial"/>
          <w:sz w:val="20"/>
        </w:rPr>
        <w:t xml:space="preserve"> </w:t>
      </w:r>
      <w:r w:rsidRPr="00F56854">
        <w:rPr>
          <w:rFonts w:ascii="Arial" w:hAnsi="Arial" w:cs="Arial"/>
          <w:b/>
          <w:sz w:val="20"/>
        </w:rPr>
        <w:t>Preference Shares</w:t>
      </w:r>
      <w:r w:rsidRPr="00F56854">
        <w:rPr>
          <w:rFonts w:ascii="Arial" w:hAnsi="Arial" w:cs="Arial"/>
          <w:sz w:val="20"/>
        </w:rPr>
        <w:t>" means the Preference Shares to be issued to the Investor on the occurrence of an Equity Financing, having identical rights, privileges, preferences and restrictions as the Standard Preference Shares, other than with respect to: (</w:t>
      </w:r>
      <w:proofErr w:type="spellStart"/>
      <w:r w:rsidRPr="00F56854">
        <w:rPr>
          <w:rFonts w:ascii="Arial" w:hAnsi="Arial" w:cs="Arial"/>
          <w:sz w:val="20"/>
        </w:rPr>
        <w:t>i</w:t>
      </w:r>
      <w:proofErr w:type="spellEnd"/>
      <w:r w:rsidRPr="00F56854">
        <w:rPr>
          <w:rFonts w:ascii="Arial" w:hAnsi="Arial" w:cs="Arial"/>
          <w:sz w:val="20"/>
        </w:rPr>
        <w:t xml:space="preserve">) the per share liquidation preference and the conversion price for purposes of price-based anti-dilution </w:t>
      </w:r>
      <w:r w:rsidRPr="00F56854">
        <w:rPr>
          <w:rFonts w:ascii="Arial" w:hAnsi="Arial" w:cs="Arial"/>
          <w:sz w:val="20"/>
        </w:rPr>
        <w:lastRenderedPageBreak/>
        <w:t>protection, which will equal the Discount Price; and (ii) the basis for any dividend rights, which will be based on the Discount Price;</w:t>
      </w:r>
    </w:p>
    <w:p w14:paraId="583A8C2C" w14:textId="77777777" w:rsidR="00673E7A" w:rsidRPr="00F56854" w:rsidRDefault="00673E7A" w:rsidP="00673E7A">
      <w:pPr>
        <w:tabs>
          <w:tab w:val="left" w:pos="720"/>
        </w:tabs>
        <w:autoSpaceDE w:val="0"/>
        <w:autoSpaceDN w:val="0"/>
        <w:adjustRightInd w:val="0"/>
        <w:spacing w:line="276" w:lineRule="auto"/>
        <w:ind w:left="720" w:firstLine="0"/>
        <w:jc w:val="both"/>
        <w:rPr>
          <w:rFonts w:ascii="Arial" w:hAnsi="Arial" w:cs="Arial"/>
          <w:sz w:val="20"/>
        </w:rPr>
      </w:pPr>
      <w:r w:rsidRPr="00F56854">
        <w:rPr>
          <w:rFonts w:ascii="Arial" w:hAnsi="Arial" w:cs="Arial"/>
          <w:sz w:val="20"/>
        </w:rPr>
        <w:t>"</w:t>
      </w:r>
      <w:r w:rsidRPr="00F56854">
        <w:rPr>
          <w:rFonts w:ascii="Arial" w:hAnsi="Arial" w:cs="Arial"/>
          <w:b/>
          <w:sz w:val="20"/>
        </w:rPr>
        <w:t>Change of Control</w:t>
      </w:r>
      <w:r w:rsidRPr="00F56854">
        <w:rPr>
          <w:rFonts w:ascii="Arial" w:hAnsi="Arial" w:cs="Arial"/>
          <w:sz w:val="20"/>
        </w:rPr>
        <w:t>" means:</w:t>
      </w:r>
    </w:p>
    <w:p w14:paraId="5920698C" w14:textId="1B0B38F7" w:rsidR="00673E7A" w:rsidRPr="00F56854" w:rsidRDefault="00673E7A" w:rsidP="000B57D0">
      <w:pPr>
        <w:numPr>
          <w:ilvl w:val="0"/>
          <w:numId w:val="1"/>
        </w:numPr>
        <w:tabs>
          <w:tab w:val="left" w:pos="720"/>
        </w:tabs>
        <w:autoSpaceDE w:val="0"/>
        <w:autoSpaceDN w:val="0"/>
        <w:adjustRightInd w:val="0"/>
        <w:spacing w:line="276" w:lineRule="auto"/>
        <w:ind w:left="1440" w:hanging="720"/>
        <w:jc w:val="both"/>
        <w:rPr>
          <w:rFonts w:ascii="Arial" w:hAnsi="Arial" w:cs="Arial"/>
          <w:sz w:val="20"/>
        </w:rPr>
      </w:pPr>
      <w:r w:rsidRPr="00F56854">
        <w:rPr>
          <w:rFonts w:ascii="Arial" w:hAnsi="Arial" w:cs="Arial"/>
          <w:sz w:val="20"/>
        </w:rPr>
        <w:t xml:space="preserve">a transaction or series of related transactions in which a person or group of affiliated persons would become the holder, directly or indirectly, of more than 50% of the voting rights of all members of the Company or such other surviving or resulting entity (other than such persons holding, directly or indirectly, of more than 50% of the voting rights of all members of the Company at the time of this </w:t>
      </w:r>
      <w:r w:rsidR="00A50842" w:rsidRPr="00F56854">
        <w:rPr>
          <w:rFonts w:ascii="Arial" w:hAnsi="Arial" w:cs="Arial"/>
          <w:sz w:val="20"/>
        </w:rPr>
        <w:t>CARE</w:t>
      </w:r>
      <w:r w:rsidRPr="00F56854">
        <w:rPr>
          <w:rFonts w:ascii="Arial" w:hAnsi="Arial" w:cs="Arial"/>
          <w:sz w:val="20"/>
        </w:rPr>
        <w:t>);</w:t>
      </w:r>
    </w:p>
    <w:p w14:paraId="4B7DF979" w14:textId="77777777" w:rsidR="00673E7A" w:rsidRPr="00F56854" w:rsidRDefault="00673E7A" w:rsidP="000B57D0">
      <w:pPr>
        <w:numPr>
          <w:ilvl w:val="0"/>
          <w:numId w:val="1"/>
        </w:numPr>
        <w:tabs>
          <w:tab w:val="left" w:pos="720"/>
        </w:tabs>
        <w:autoSpaceDE w:val="0"/>
        <w:autoSpaceDN w:val="0"/>
        <w:adjustRightInd w:val="0"/>
        <w:spacing w:line="276" w:lineRule="auto"/>
        <w:ind w:left="1440" w:hanging="720"/>
        <w:jc w:val="both"/>
        <w:rPr>
          <w:rFonts w:ascii="Arial" w:hAnsi="Arial" w:cs="Arial"/>
          <w:sz w:val="20"/>
        </w:rPr>
      </w:pPr>
      <w:r w:rsidRPr="00F56854">
        <w:rPr>
          <w:rFonts w:ascii="Arial" w:hAnsi="Arial" w:cs="Arial"/>
          <w:sz w:val="20"/>
        </w:rPr>
        <w:t xml:space="preserve">any </w:t>
      </w:r>
      <w:proofErr w:type="spellStart"/>
      <w:r w:rsidRPr="00F56854">
        <w:rPr>
          <w:rFonts w:ascii="Arial" w:hAnsi="Arial" w:cs="Arial"/>
          <w:sz w:val="20"/>
        </w:rPr>
        <w:t>reorganisation</w:t>
      </w:r>
      <w:proofErr w:type="spellEnd"/>
      <w:r w:rsidRPr="00F56854">
        <w:rPr>
          <w:rFonts w:ascii="Arial" w:hAnsi="Arial" w:cs="Arial"/>
          <w:sz w:val="20"/>
        </w:rPr>
        <w:t xml:space="preserve">, merger or consolidation of the Company, other than a transaction or series of related transactions in which the holders of the voting securities of the Company outstanding immediately prior to such transaction or series of related transactions retain, immediately after such transaction or series of related transactions, at least a majority of the total voting rights of all members of the Company or such other surviving or resulting entity; or </w:t>
      </w:r>
    </w:p>
    <w:p w14:paraId="3AD87A16" w14:textId="77777777" w:rsidR="00673E7A" w:rsidRPr="00F56854" w:rsidRDefault="00673E7A" w:rsidP="000B57D0">
      <w:pPr>
        <w:numPr>
          <w:ilvl w:val="0"/>
          <w:numId w:val="1"/>
        </w:numPr>
        <w:tabs>
          <w:tab w:val="left" w:pos="720"/>
        </w:tabs>
        <w:autoSpaceDE w:val="0"/>
        <w:autoSpaceDN w:val="0"/>
        <w:adjustRightInd w:val="0"/>
        <w:spacing w:line="276" w:lineRule="auto"/>
        <w:ind w:left="1440" w:hanging="720"/>
        <w:jc w:val="both"/>
        <w:rPr>
          <w:rFonts w:ascii="Arial" w:hAnsi="Arial" w:cs="Arial"/>
          <w:sz w:val="20"/>
        </w:rPr>
      </w:pPr>
      <w:r w:rsidRPr="00F56854">
        <w:rPr>
          <w:rFonts w:ascii="Arial" w:hAnsi="Arial" w:cs="Arial"/>
          <w:sz w:val="20"/>
        </w:rPr>
        <w:t xml:space="preserve">a sale, lease, transfer, exclusive </w:t>
      </w:r>
      <w:proofErr w:type="spellStart"/>
      <w:r w:rsidRPr="00F56854">
        <w:rPr>
          <w:rFonts w:ascii="Arial" w:hAnsi="Arial" w:cs="Arial"/>
          <w:sz w:val="20"/>
        </w:rPr>
        <w:t>licence</w:t>
      </w:r>
      <w:proofErr w:type="spellEnd"/>
      <w:r w:rsidRPr="00F56854">
        <w:rPr>
          <w:rFonts w:ascii="Arial" w:hAnsi="Arial" w:cs="Arial"/>
          <w:sz w:val="20"/>
        </w:rPr>
        <w:t xml:space="preserve"> or other disposition of all or substantially </w:t>
      </w:r>
      <w:proofErr w:type="gramStart"/>
      <w:r w:rsidRPr="00F56854">
        <w:rPr>
          <w:rFonts w:ascii="Arial" w:hAnsi="Arial" w:cs="Arial"/>
          <w:sz w:val="20"/>
        </w:rPr>
        <w:t>all of</w:t>
      </w:r>
      <w:proofErr w:type="gramEnd"/>
      <w:r w:rsidRPr="00F56854">
        <w:rPr>
          <w:rFonts w:ascii="Arial" w:hAnsi="Arial" w:cs="Arial"/>
          <w:sz w:val="20"/>
        </w:rPr>
        <w:t xml:space="preserve"> the assets of the Company; </w:t>
      </w:r>
    </w:p>
    <w:p w14:paraId="1DD083BF" w14:textId="77777777" w:rsidR="00673E7A" w:rsidRPr="00F56854" w:rsidRDefault="00673E7A" w:rsidP="00673E7A">
      <w:pPr>
        <w:tabs>
          <w:tab w:val="left" w:pos="720"/>
        </w:tabs>
        <w:autoSpaceDE w:val="0"/>
        <w:autoSpaceDN w:val="0"/>
        <w:adjustRightInd w:val="0"/>
        <w:spacing w:line="276" w:lineRule="auto"/>
        <w:ind w:left="720" w:firstLine="0"/>
        <w:jc w:val="both"/>
        <w:rPr>
          <w:rFonts w:ascii="Arial" w:hAnsi="Arial" w:cs="Arial"/>
          <w:sz w:val="20"/>
        </w:rPr>
      </w:pPr>
      <w:r w:rsidRPr="00F56854">
        <w:rPr>
          <w:rFonts w:ascii="Arial" w:hAnsi="Arial" w:cs="Arial"/>
          <w:sz w:val="20"/>
        </w:rPr>
        <w:t xml:space="preserve">For the purposes of this definition, "affiliated person"  (including its correlative meanings, "affiliated persons") means with respect to any specified person, any other person who, directly or indirectly, controls, is controlled by, or is under common control with such person and "control" (including its correlative meanings, "controlled by", "controls" and "under common control with") means, with respect to a corporation, the right to exercise, directly or indirectly, more than 50 per cent. of the voting rights attributable to the shares of the controlled corporation and, with respect to any person other than a corporation, the possession, directly or indirectly, of the power to direct or cause the direction of the management or policies of such person;  </w:t>
      </w:r>
    </w:p>
    <w:p w14:paraId="635B037C" w14:textId="77777777" w:rsidR="00673E7A" w:rsidRPr="00F56854" w:rsidRDefault="00673E7A" w:rsidP="00673E7A">
      <w:pPr>
        <w:tabs>
          <w:tab w:val="left" w:pos="720"/>
        </w:tabs>
        <w:autoSpaceDE w:val="0"/>
        <w:autoSpaceDN w:val="0"/>
        <w:adjustRightInd w:val="0"/>
        <w:spacing w:line="276" w:lineRule="auto"/>
        <w:ind w:left="720" w:hanging="720"/>
        <w:jc w:val="both"/>
        <w:rPr>
          <w:rFonts w:ascii="Arial" w:hAnsi="Arial" w:cs="Arial"/>
          <w:sz w:val="20"/>
        </w:rPr>
      </w:pPr>
      <w:r w:rsidRPr="00F56854">
        <w:rPr>
          <w:rFonts w:ascii="Arial" w:hAnsi="Arial" w:cs="Arial"/>
          <w:sz w:val="20"/>
        </w:rPr>
        <w:tab/>
        <w:t>"</w:t>
      </w:r>
      <w:r w:rsidRPr="00F56854">
        <w:rPr>
          <w:rFonts w:ascii="Arial" w:hAnsi="Arial" w:cs="Arial"/>
          <w:b/>
          <w:sz w:val="20"/>
        </w:rPr>
        <w:t xml:space="preserve">Company </w:t>
      </w:r>
      <w:proofErr w:type="spellStart"/>
      <w:r w:rsidRPr="00F56854">
        <w:rPr>
          <w:rFonts w:ascii="Arial" w:hAnsi="Arial" w:cs="Arial"/>
          <w:b/>
          <w:sz w:val="20"/>
        </w:rPr>
        <w:t>Capitalisation</w:t>
      </w:r>
      <w:proofErr w:type="spellEnd"/>
      <w:r w:rsidRPr="00F56854">
        <w:rPr>
          <w:rFonts w:ascii="Arial" w:hAnsi="Arial" w:cs="Arial"/>
          <w:sz w:val="20"/>
        </w:rPr>
        <w:t xml:space="preserve">" is calculated as of immediately prior to the Equity Financing and (without double-counting): </w:t>
      </w:r>
    </w:p>
    <w:p w14:paraId="35A1A8BA" w14:textId="77777777" w:rsidR="00673E7A" w:rsidRPr="00F56854" w:rsidRDefault="00673E7A" w:rsidP="000B57D0">
      <w:pPr>
        <w:numPr>
          <w:ilvl w:val="0"/>
          <w:numId w:val="4"/>
        </w:numPr>
        <w:tabs>
          <w:tab w:val="left" w:pos="720"/>
        </w:tabs>
        <w:autoSpaceDE w:val="0"/>
        <w:autoSpaceDN w:val="0"/>
        <w:adjustRightInd w:val="0"/>
        <w:spacing w:line="276" w:lineRule="auto"/>
        <w:jc w:val="both"/>
        <w:rPr>
          <w:rFonts w:ascii="Arial" w:hAnsi="Arial" w:cs="Arial"/>
          <w:sz w:val="20"/>
        </w:rPr>
      </w:pPr>
      <w:r w:rsidRPr="00F56854">
        <w:rPr>
          <w:rFonts w:ascii="Arial" w:hAnsi="Arial" w:cs="Arial"/>
          <w:sz w:val="20"/>
        </w:rPr>
        <w:tab/>
        <w:t>includes all Shares issued and outstanding;</w:t>
      </w:r>
    </w:p>
    <w:p w14:paraId="15D2CB01" w14:textId="68DBD1A1" w:rsidR="00673E7A" w:rsidRPr="00F56854" w:rsidRDefault="00673E7A" w:rsidP="00C81D3B">
      <w:pPr>
        <w:numPr>
          <w:ilvl w:val="0"/>
          <w:numId w:val="4"/>
        </w:numPr>
        <w:tabs>
          <w:tab w:val="left" w:pos="720"/>
        </w:tabs>
        <w:autoSpaceDE w:val="0"/>
        <w:autoSpaceDN w:val="0"/>
        <w:adjustRightInd w:val="0"/>
        <w:spacing w:line="276" w:lineRule="auto"/>
        <w:ind w:left="1440" w:hanging="720"/>
        <w:jc w:val="both"/>
        <w:rPr>
          <w:rFonts w:ascii="Arial" w:hAnsi="Arial" w:cs="Arial"/>
          <w:sz w:val="20"/>
        </w:rPr>
      </w:pPr>
      <w:r w:rsidRPr="00F56854">
        <w:rPr>
          <w:rFonts w:ascii="Arial" w:hAnsi="Arial" w:cs="Arial"/>
          <w:sz w:val="20"/>
        </w:rPr>
        <w:t xml:space="preserve">includes </w:t>
      </w:r>
      <w:r w:rsidR="00C81D3B">
        <w:rPr>
          <w:rFonts w:ascii="Arial" w:hAnsi="Arial" w:cs="Arial"/>
          <w:sz w:val="20"/>
        </w:rPr>
        <w:t>this CARE and other convertible securities issued by the Company, including but not limited to: (a) other CARE Documents; (b) convertible promissory notes and other convertible debt instruments; and (c) convertible securities that have the right to convert into Shares</w:t>
      </w:r>
      <w:r w:rsidRPr="00F56854">
        <w:rPr>
          <w:rFonts w:ascii="Arial" w:hAnsi="Arial" w:cs="Arial"/>
          <w:sz w:val="20"/>
        </w:rPr>
        <w:t>;</w:t>
      </w:r>
    </w:p>
    <w:p w14:paraId="52C29A43" w14:textId="77777777" w:rsidR="00673E7A" w:rsidRPr="00F56854" w:rsidRDefault="00673E7A" w:rsidP="000B57D0">
      <w:pPr>
        <w:numPr>
          <w:ilvl w:val="0"/>
          <w:numId w:val="4"/>
        </w:numPr>
        <w:tabs>
          <w:tab w:val="left" w:pos="720"/>
        </w:tabs>
        <w:autoSpaceDE w:val="0"/>
        <w:autoSpaceDN w:val="0"/>
        <w:adjustRightInd w:val="0"/>
        <w:spacing w:line="276" w:lineRule="auto"/>
        <w:jc w:val="both"/>
        <w:rPr>
          <w:rFonts w:ascii="Arial" w:hAnsi="Arial" w:cs="Arial"/>
          <w:sz w:val="20"/>
        </w:rPr>
      </w:pPr>
      <w:r w:rsidRPr="00F56854">
        <w:rPr>
          <w:rFonts w:ascii="Arial" w:hAnsi="Arial" w:cs="Arial"/>
          <w:sz w:val="20"/>
        </w:rPr>
        <w:t xml:space="preserve"> </w:t>
      </w:r>
      <w:r w:rsidRPr="00F56854">
        <w:rPr>
          <w:rFonts w:ascii="Arial" w:hAnsi="Arial" w:cs="Arial"/>
          <w:sz w:val="20"/>
        </w:rPr>
        <w:tab/>
        <w:t>includes all issued and outstanding Options;</w:t>
      </w:r>
    </w:p>
    <w:p w14:paraId="0EA4DF53" w14:textId="041BA340" w:rsidR="00673E7A" w:rsidRPr="00F56854" w:rsidRDefault="00673E7A" w:rsidP="000B57D0">
      <w:pPr>
        <w:numPr>
          <w:ilvl w:val="0"/>
          <w:numId w:val="4"/>
        </w:numPr>
        <w:tabs>
          <w:tab w:val="left" w:pos="720"/>
        </w:tabs>
        <w:autoSpaceDE w:val="0"/>
        <w:autoSpaceDN w:val="0"/>
        <w:adjustRightInd w:val="0"/>
        <w:spacing w:line="276" w:lineRule="auto"/>
        <w:jc w:val="both"/>
        <w:rPr>
          <w:rFonts w:ascii="Arial" w:hAnsi="Arial" w:cs="Arial"/>
          <w:sz w:val="20"/>
        </w:rPr>
      </w:pPr>
      <w:r w:rsidRPr="00F56854">
        <w:rPr>
          <w:rFonts w:ascii="Arial" w:hAnsi="Arial" w:cs="Arial"/>
          <w:sz w:val="20"/>
        </w:rPr>
        <w:tab/>
      </w:r>
      <w:r w:rsidR="00894008">
        <w:rPr>
          <w:rFonts w:ascii="Arial" w:hAnsi="Arial" w:cs="Arial"/>
          <w:sz w:val="20"/>
        </w:rPr>
        <w:t>i</w:t>
      </w:r>
      <w:r w:rsidRPr="00F56854">
        <w:rPr>
          <w:rFonts w:ascii="Arial" w:hAnsi="Arial" w:cs="Arial"/>
          <w:sz w:val="20"/>
        </w:rPr>
        <w:t>ncludes the Unissued Option Pool; and</w:t>
      </w:r>
    </w:p>
    <w:p w14:paraId="6618249A" w14:textId="00CE7CA8" w:rsidR="00673E7A" w:rsidRPr="00F56854" w:rsidRDefault="00894008" w:rsidP="000B57D0">
      <w:pPr>
        <w:numPr>
          <w:ilvl w:val="0"/>
          <w:numId w:val="4"/>
        </w:numPr>
        <w:tabs>
          <w:tab w:val="left" w:pos="720"/>
        </w:tabs>
        <w:autoSpaceDE w:val="0"/>
        <w:autoSpaceDN w:val="0"/>
        <w:adjustRightInd w:val="0"/>
        <w:spacing w:line="276" w:lineRule="auto"/>
        <w:ind w:left="1440" w:hanging="720"/>
        <w:jc w:val="both"/>
        <w:rPr>
          <w:rFonts w:ascii="Arial" w:hAnsi="Arial" w:cs="Arial"/>
          <w:sz w:val="20"/>
        </w:rPr>
      </w:pPr>
      <w:r>
        <w:rPr>
          <w:rFonts w:ascii="Arial" w:hAnsi="Arial" w:cs="Arial"/>
          <w:sz w:val="20"/>
        </w:rPr>
        <w:t>e</w:t>
      </w:r>
      <w:r w:rsidR="00673E7A" w:rsidRPr="00F56854">
        <w:rPr>
          <w:rFonts w:ascii="Arial" w:hAnsi="Arial" w:cs="Arial"/>
          <w:sz w:val="20"/>
        </w:rPr>
        <w:t xml:space="preserve">xcludes, notwithstanding the foregoing, any increases to the Unissued Option Pool in connection with the Equity Financing; </w:t>
      </w:r>
      <w:r w:rsidR="00673E7A" w:rsidRPr="00F56854">
        <w:rPr>
          <w:rFonts w:ascii="Arial" w:hAnsi="Arial" w:cs="Arial"/>
          <w:sz w:val="20"/>
        </w:rPr>
        <w:tab/>
      </w:r>
    </w:p>
    <w:p w14:paraId="474123A7" w14:textId="610663BC" w:rsidR="00673E7A" w:rsidRPr="00F56854" w:rsidRDefault="00673E7A" w:rsidP="00673E7A">
      <w:pPr>
        <w:tabs>
          <w:tab w:val="left" w:pos="720"/>
        </w:tabs>
        <w:autoSpaceDE w:val="0"/>
        <w:autoSpaceDN w:val="0"/>
        <w:adjustRightInd w:val="0"/>
        <w:spacing w:line="276" w:lineRule="auto"/>
        <w:ind w:left="720" w:hanging="720"/>
        <w:jc w:val="both"/>
        <w:rPr>
          <w:rFonts w:ascii="Arial" w:hAnsi="Arial" w:cs="Arial"/>
          <w:sz w:val="20"/>
        </w:rPr>
      </w:pPr>
      <w:r w:rsidRPr="00F56854">
        <w:rPr>
          <w:rFonts w:ascii="Arial" w:hAnsi="Arial" w:cs="Arial"/>
          <w:sz w:val="20"/>
        </w:rPr>
        <w:tab/>
        <w:t>"</w:t>
      </w:r>
      <w:r w:rsidRPr="00F56854">
        <w:rPr>
          <w:rFonts w:ascii="Arial" w:hAnsi="Arial" w:cs="Arial"/>
          <w:b/>
          <w:sz w:val="20"/>
        </w:rPr>
        <w:t>Discount Price</w:t>
      </w:r>
      <w:r w:rsidRPr="00F56854">
        <w:rPr>
          <w:rFonts w:ascii="Arial" w:hAnsi="Arial" w:cs="Arial"/>
          <w:sz w:val="20"/>
        </w:rPr>
        <w:t xml:space="preserve">" means the price per share of the Standard Preference Shares subscribed for in the Equity Financing multiplied by the Discount Rate; </w:t>
      </w:r>
    </w:p>
    <w:p w14:paraId="2901933D" w14:textId="77777777" w:rsidR="00673E7A" w:rsidRPr="00F56854" w:rsidRDefault="00673E7A" w:rsidP="00673E7A">
      <w:pPr>
        <w:tabs>
          <w:tab w:val="left" w:pos="720"/>
        </w:tabs>
        <w:autoSpaceDE w:val="0"/>
        <w:autoSpaceDN w:val="0"/>
        <w:adjustRightInd w:val="0"/>
        <w:spacing w:line="276" w:lineRule="auto"/>
        <w:ind w:left="720" w:firstLine="0"/>
        <w:jc w:val="both"/>
        <w:rPr>
          <w:rFonts w:ascii="Arial" w:hAnsi="Arial" w:cs="Arial"/>
          <w:sz w:val="20"/>
        </w:rPr>
      </w:pPr>
      <w:r w:rsidRPr="00F56854">
        <w:rPr>
          <w:rFonts w:ascii="Arial" w:hAnsi="Arial" w:cs="Arial"/>
          <w:sz w:val="20"/>
        </w:rPr>
        <w:lastRenderedPageBreak/>
        <w:t>"</w:t>
      </w:r>
      <w:r w:rsidRPr="00F56854">
        <w:rPr>
          <w:rFonts w:ascii="Arial" w:hAnsi="Arial" w:cs="Arial"/>
          <w:b/>
          <w:sz w:val="20"/>
        </w:rPr>
        <w:t>Dissolution Event</w:t>
      </w:r>
      <w:r w:rsidRPr="00F56854">
        <w:rPr>
          <w:rFonts w:ascii="Arial" w:hAnsi="Arial" w:cs="Arial"/>
          <w:sz w:val="20"/>
        </w:rPr>
        <w:t>" means:</w:t>
      </w:r>
    </w:p>
    <w:p w14:paraId="3C7A4F45" w14:textId="77777777" w:rsidR="00673E7A" w:rsidRPr="00F56854" w:rsidRDefault="00673E7A" w:rsidP="000B57D0">
      <w:pPr>
        <w:numPr>
          <w:ilvl w:val="0"/>
          <w:numId w:val="2"/>
        </w:numPr>
        <w:tabs>
          <w:tab w:val="left" w:pos="720"/>
        </w:tabs>
        <w:autoSpaceDE w:val="0"/>
        <w:autoSpaceDN w:val="0"/>
        <w:adjustRightInd w:val="0"/>
        <w:spacing w:line="276" w:lineRule="auto"/>
        <w:ind w:left="1440" w:hanging="720"/>
        <w:jc w:val="both"/>
        <w:rPr>
          <w:rFonts w:ascii="Arial" w:hAnsi="Arial" w:cs="Arial"/>
          <w:sz w:val="20"/>
        </w:rPr>
      </w:pPr>
      <w:r w:rsidRPr="00F56854">
        <w:rPr>
          <w:rFonts w:ascii="Arial" w:hAnsi="Arial" w:cs="Arial"/>
          <w:sz w:val="20"/>
        </w:rPr>
        <w:t>a voluntary termination of operations;</w:t>
      </w:r>
    </w:p>
    <w:p w14:paraId="3B3FE82D" w14:textId="77777777" w:rsidR="00673E7A" w:rsidRPr="00F56854" w:rsidRDefault="00673E7A" w:rsidP="000B57D0">
      <w:pPr>
        <w:numPr>
          <w:ilvl w:val="0"/>
          <w:numId w:val="2"/>
        </w:numPr>
        <w:tabs>
          <w:tab w:val="left" w:pos="720"/>
        </w:tabs>
        <w:autoSpaceDE w:val="0"/>
        <w:autoSpaceDN w:val="0"/>
        <w:adjustRightInd w:val="0"/>
        <w:spacing w:line="276" w:lineRule="auto"/>
        <w:ind w:left="1440" w:hanging="720"/>
        <w:jc w:val="both"/>
        <w:rPr>
          <w:rFonts w:ascii="Arial" w:hAnsi="Arial" w:cs="Arial"/>
          <w:sz w:val="20"/>
        </w:rPr>
      </w:pPr>
      <w:r w:rsidRPr="00F56854">
        <w:rPr>
          <w:rFonts w:ascii="Arial" w:hAnsi="Arial" w:cs="Arial"/>
          <w:sz w:val="20"/>
        </w:rPr>
        <w:t xml:space="preserve">a general assignment for the benefit of the Company's creditors; or </w:t>
      </w:r>
    </w:p>
    <w:p w14:paraId="1DBAE595" w14:textId="77777777" w:rsidR="00673E7A" w:rsidRPr="00F56854" w:rsidRDefault="00673E7A" w:rsidP="000B57D0">
      <w:pPr>
        <w:numPr>
          <w:ilvl w:val="0"/>
          <w:numId w:val="2"/>
        </w:numPr>
        <w:tabs>
          <w:tab w:val="left" w:pos="720"/>
        </w:tabs>
        <w:autoSpaceDE w:val="0"/>
        <w:autoSpaceDN w:val="0"/>
        <w:adjustRightInd w:val="0"/>
        <w:spacing w:line="276" w:lineRule="auto"/>
        <w:ind w:left="1440" w:hanging="720"/>
        <w:jc w:val="both"/>
        <w:rPr>
          <w:rFonts w:ascii="Arial" w:hAnsi="Arial" w:cs="Arial"/>
          <w:sz w:val="20"/>
        </w:rPr>
      </w:pPr>
      <w:r w:rsidRPr="00F56854">
        <w:rPr>
          <w:rFonts w:ascii="Arial" w:hAnsi="Arial" w:cs="Arial"/>
          <w:sz w:val="20"/>
        </w:rPr>
        <w:t>any other liquidation, dissolution or winding up of the Company (excluding a Liquidity Event), whether voluntary or involuntary;</w:t>
      </w:r>
    </w:p>
    <w:p w14:paraId="260659CD" w14:textId="77777777" w:rsidR="00673E7A" w:rsidRPr="00F56854" w:rsidRDefault="00673E7A" w:rsidP="00673E7A">
      <w:pPr>
        <w:keepNext/>
        <w:tabs>
          <w:tab w:val="left" w:pos="720"/>
        </w:tabs>
        <w:autoSpaceDE w:val="0"/>
        <w:autoSpaceDN w:val="0"/>
        <w:adjustRightInd w:val="0"/>
        <w:spacing w:line="276" w:lineRule="auto"/>
        <w:ind w:left="720" w:hanging="720"/>
        <w:jc w:val="both"/>
        <w:rPr>
          <w:rFonts w:ascii="Arial" w:hAnsi="Arial" w:cs="Arial"/>
          <w:sz w:val="20"/>
        </w:rPr>
      </w:pPr>
      <w:r w:rsidRPr="00F56854">
        <w:rPr>
          <w:rFonts w:ascii="Arial" w:hAnsi="Arial" w:cs="Arial"/>
          <w:sz w:val="20"/>
        </w:rPr>
        <w:tab/>
        <w:t>"</w:t>
      </w:r>
      <w:r w:rsidRPr="00F56854">
        <w:rPr>
          <w:rFonts w:ascii="Arial" w:hAnsi="Arial" w:cs="Arial"/>
          <w:b/>
          <w:sz w:val="20"/>
        </w:rPr>
        <w:t>Dividend Amount</w:t>
      </w:r>
      <w:r w:rsidRPr="00F56854">
        <w:rPr>
          <w:rFonts w:ascii="Arial" w:hAnsi="Arial" w:cs="Arial"/>
          <w:sz w:val="20"/>
        </w:rPr>
        <w:t xml:space="preserve">" means, with respect to any date on which the Company pays a dividend on its outstanding Ordinary Shares, the amount of such dividend that is paid per Ordinary Share multiplied by (x) the Consideration divided by (y) Liquidity Price (treating the dividend date as a Liquidity Event solely for purposes of calculating such Liquidity Price);  </w:t>
      </w:r>
    </w:p>
    <w:p w14:paraId="5CAFCAB0" w14:textId="77777777" w:rsidR="00673E7A" w:rsidRPr="00F56854" w:rsidRDefault="00673E7A" w:rsidP="00673E7A">
      <w:pPr>
        <w:tabs>
          <w:tab w:val="left" w:pos="720"/>
        </w:tabs>
        <w:autoSpaceDE w:val="0"/>
        <w:autoSpaceDN w:val="0"/>
        <w:adjustRightInd w:val="0"/>
        <w:spacing w:before="0" w:line="276" w:lineRule="auto"/>
        <w:ind w:left="720" w:hanging="720"/>
        <w:jc w:val="both"/>
        <w:rPr>
          <w:rFonts w:ascii="Arial" w:hAnsi="Arial" w:cs="Arial"/>
          <w:sz w:val="20"/>
        </w:rPr>
      </w:pPr>
    </w:p>
    <w:p w14:paraId="5EFFAB23" w14:textId="3B29AFE7" w:rsidR="00673E7A" w:rsidRPr="00F56854" w:rsidRDefault="00673E7A" w:rsidP="00673E7A">
      <w:pPr>
        <w:tabs>
          <w:tab w:val="left" w:pos="720"/>
        </w:tabs>
        <w:autoSpaceDE w:val="0"/>
        <w:autoSpaceDN w:val="0"/>
        <w:adjustRightInd w:val="0"/>
        <w:spacing w:before="0" w:line="276" w:lineRule="auto"/>
        <w:ind w:left="720" w:hanging="720"/>
        <w:jc w:val="both"/>
        <w:rPr>
          <w:rFonts w:ascii="Arial" w:hAnsi="Arial" w:cs="Arial"/>
          <w:sz w:val="20"/>
        </w:rPr>
      </w:pPr>
      <w:r w:rsidRPr="00F56854">
        <w:rPr>
          <w:rFonts w:ascii="Arial" w:hAnsi="Arial" w:cs="Arial"/>
          <w:sz w:val="20"/>
        </w:rPr>
        <w:tab/>
        <w:t>"</w:t>
      </w:r>
      <w:r w:rsidRPr="00F56854">
        <w:rPr>
          <w:rFonts w:ascii="Arial" w:hAnsi="Arial" w:cs="Arial"/>
          <w:b/>
          <w:sz w:val="20"/>
        </w:rPr>
        <w:t>Equity Financing</w:t>
      </w:r>
      <w:r w:rsidRPr="00F56854">
        <w:rPr>
          <w:rFonts w:ascii="Arial" w:hAnsi="Arial" w:cs="Arial"/>
          <w:sz w:val="20"/>
        </w:rPr>
        <w:t xml:space="preserve">" means a </w:t>
      </w:r>
      <w:r w:rsidRPr="00F56854">
        <w:rPr>
          <w:rFonts w:ascii="Arial" w:hAnsi="Arial" w:cs="Arial"/>
          <w:i/>
          <w:sz w:val="20"/>
        </w:rPr>
        <w:t>bona fide</w:t>
      </w:r>
      <w:r w:rsidRPr="00F56854">
        <w:rPr>
          <w:rFonts w:ascii="Arial" w:hAnsi="Arial" w:cs="Arial"/>
          <w:sz w:val="20"/>
        </w:rPr>
        <w:t xml:space="preserve"> transaction or series of transactions with the principal purpose of raising capital, pursuant to which the Company issues and sells Preference Shares</w:t>
      </w:r>
      <w:r w:rsidRPr="00F56854">
        <w:rPr>
          <w:rStyle w:val="FootnoteReference"/>
          <w:rFonts w:ascii="Arial" w:hAnsi="Arial" w:cs="Arial"/>
          <w:sz w:val="20"/>
        </w:rPr>
        <w:footnoteReference w:id="18"/>
      </w:r>
      <w:r w:rsidRPr="00F56854">
        <w:rPr>
          <w:rFonts w:ascii="Arial" w:hAnsi="Arial" w:cs="Arial"/>
          <w:sz w:val="20"/>
        </w:rPr>
        <w:t xml:space="preserve"> at a fixed valuation (including but not limited to, a pre-money or post-money valuation) and, if the Minimum Equity Raise is provided in Clause </w:t>
      </w:r>
      <w:r w:rsidRPr="00F56854">
        <w:rPr>
          <w:rFonts w:ascii="Arial" w:hAnsi="Arial" w:cs="Arial"/>
          <w:sz w:val="20"/>
        </w:rPr>
        <w:fldChar w:fldCharType="begin"/>
      </w:r>
      <w:r w:rsidRPr="00F56854">
        <w:rPr>
          <w:rFonts w:ascii="Arial" w:hAnsi="Arial" w:cs="Arial"/>
          <w:sz w:val="20"/>
        </w:rPr>
        <w:instrText xml:space="preserve"> REF _Ref526692743 \w \h </w:instrText>
      </w:r>
      <w:r w:rsidR="00803337" w:rsidRPr="00F56854">
        <w:rPr>
          <w:rFonts w:ascii="Arial" w:hAnsi="Arial" w:cs="Arial"/>
          <w:sz w:val="20"/>
        </w:rPr>
        <w:instrText xml:space="preserve"> \* MERGEFORMAT </w:instrText>
      </w:r>
      <w:r w:rsidRPr="00F56854">
        <w:rPr>
          <w:rFonts w:ascii="Arial" w:hAnsi="Arial" w:cs="Arial"/>
          <w:sz w:val="20"/>
        </w:rPr>
      </w:r>
      <w:r w:rsidRPr="00F56854">
        <w:rPr>
          <w:rFonts w:ascii="Arial" w:hAnsi="Arial" w:cs="Arial"/>
          <w:sz w:val="20"/>
        </w:rPr>
        <w:fldChar w:fldCharType="separate"/>
      </w:r>
      <w:r w:rsidR="00BB7F81">
        <w:rPr>
          <w:rFonts w:ascii="Arial" w:hAnsi="Arial" w:cs="Arial"/>
          <w:sz w:val="20"/>
        </w:rPr>
        <w:t>1.4</w:t>
      </w:r>
      <w:r w:rsidRPr="00F56854">
        <w:rPr>
          <w:rFonts w:ascii="Arial" w:hAnsi="Arial" w:cs="Arial"/>
          <w:sz w:val="20"/>
        </w:rPr>
        <w:fldChar w:fldCharType="end"/>
      </w:r>
      <w:r w:rsidRPr="00F56854">
        <w:rPr>
          <w:rFonts w:ascii="Arial" w:hAnsi="Arial" w:cs="Arial"/>
          <w:sz w:val="20"/>
        </w:rPr>
        <w:t>, under which the Company raises not less than the Minimum Equity Raise;</w:t>
      </w:r>
    </w:p>
    <w:p w14:paraId="11553875" w14:textId="0C90FB0C" w:rsidR="00673E7A" w:rsidRPr="00F56854" w:rsidRDefault="00673E7A" w:rsidP="00673E7A">
      <w:pPr>
        <w:tabs>
          <w:tab w:val="left" w:pos="720"/>
        </w:tabs>
        <w:autoSpaceDE w:val="0"/>
        <w:autoSpaceDN w:val="0"/>
        <w:adjustRightInd w:val="0"/>
        <w:spacing w:line="276" w:lineRule="auto"/>
        <w:ind w:left="720" w:hanging="630"/>
        <w:jc w:val="both"/>
        <w:rPr>
          <w:rFonts w:ascii="Arial" w:hAnsi="Arial" w:cs="Arial"/>
          <w:sz w:val="20"/>
        </w:rPr>
      </w:pPr>
      <w:r w:rsidRPr="00F56854">
        <w:rPr>
          <w:rFonts w:ascii="Arial" w:hAnsi="Arial" w:cs="Arial"/>
          <w:sz w:val="20"/>
        </w:rPr>
        <w:tab/>
        <w:t>"</w:t>
      </w:r>
      <w:r w:rsidRPr="00F56854">
        <w:rPr>
          <w:rFonts w:ascii="Arial" w:hAnsi="Arial" w:cs="Arial"/>
          <w:b/>
          <w:sz w:val="20"/>
        </w:rPr>
        <w:t>Event Proceeds</w:t>
      </w:r>
      <w:r w:rsidRPr="00F56854">
        <w:rPr>
          <w:rFonts w:ascii="Arial" w:hAnsi="Arial" w:cs="Arial"/>
          <w:sz w:val="20"/>
        </w:rPr>
        <w:t>" means cash and other assets (including without limitation share consideration or Toke</w:t>
      </w:r>
      <w:r w:rsidR="00894008">
        <w:rPr>
          <w:rFonts w:ascii="Arial" w:hAnsi="Arial" w:cs="Arial"/>
          <w:sz w:val="20"/>
        </w:rPr>
        <w:t>n</w:t>
      </w:r>
      <w:r w:rsidRPr="00F56854">
        <w:rPr>
          <w:rFonts w:ascii="Arial" w:hAnsi="Arial" w:cs="Arial"/>
          <w:sz w:val="20"/>
        </w:rPr>
        <w:t xml:space="preserve">s) that are proceeds from the Liquidity Event or the Dissolution Event, as applicable, and legally available for distribution; </w:t>
      </w:r>
    </w:p>
    <w:p w14:paraId="0D6392B6" w14:textId="27F1F702" w:rsidR="00673E7A" w:rsidRPr="00F56854" w:rsidRDefault="00673E7A" w:rsidP="00673E7A">
      <w:pPr>
        <w:tabs>
          <w:tab w:val="left" w:pos="720"/>
        </w:tabs>
        <w:autoSpaceDE w:val="0"/>
        <w:autoSpaceDN w:val="0"/>
        <w:adjustRightInd w:val="0"/>
        <w:spacing w:line="276" w:lineRule="auto"/>
        <w:ind w:left="720" w:hanging="630"/>
        <w:jc w:val="both"/>
        <w:rPr>
          <w:rFonts w:ascii="Arial" w:hAnsi="Arial" w:cs="Arial"/>
          <w:sz w:val="20"/>
        </w:rPr>
      </w:pPr>
      <w:r w:rsidRPr="00F56854">
        <w:rPr>
          <w:rFonts w:ascii="Arial" w:hAnsi="Arial" w:cs="Arial"/>
          <w:sz w:val="20"/>
        </w:rPr>
        <w:tab/>
        <w:t>"</w:t>
      </w:r>
      <w:r w:rsidRPr="00F56854">
        <w:rPr>
          <w:rFonts w:ascii="Arial" w:hAnsi="Arial" w:cs="Arial"/>
          <w:b/>
          <w:sz w:val="20"/>
        </w:rPr>
        <w:t>Initial Coin Offering</w:t>
      </w:r>
      <w:r w:rsidRPr="00F56854">
        <w:rPr>
          <w:rFonts w:ascii="Arial" w:hAnsi="Arial" w:cs="Arial"/>
          <w:sz w:val="20"/>
        </w:rPr>
        <w:t xml:space="preserve">" means any sale, issuance, sponsorship, creation or distribution of any </w:t>
      </w:r>
      <w:r w:rsidR="00894008">
        <w:rPr>
          <w:rFonts w:ascii="Arial" w:hAnsi="Arial" w:cs="Arial"/>
          <w:sz w:val="20"/>
        </w:rPr>
        <w:t>Tokens</w:t>
      </w:r>
      <w:r w:rsidRPr="00F56854">
        <w:rPr>
          <w:rFonts w:ascii="Arial" w:hAnsi="Arial" w:cs="Arial"/>
          <w:sz w:val="20"/>
        </w:rPr>
        <w:t>, including through a pre-sale, initial coin offering, token distribution event or crowdfunding, or through the issuance of any instrument convertible into or exchangeable for Tokens (</w:t>
      </w:r>
      <w:proofErr w:type="spellStart"/>
      <w:r w:rsidR="00894008">
        <w:rPr>
          <w:rFonts w:ascii="Arial" w:hAnsi="Arial" w:cs="Arial"/>
          <w:sz w:val="20"/>
        </w:rPr>
        <w:t>i</w:t>
      </w:r>
      <w:proofErr w:type="spellEnd"/>
      <w:r w:rsidRPr="00F56854">
        <w:rPr>
          <w:rFonts w:ascii="Arial" w:hAnsi="Arial" w:cs="Arial"/>
          <w:sz w:val="20"/>
        </w:rPr>
        <w:t>) which are securities or other forms of capital market products pursuant to the relevant laws applicable; (</w:t>
      </w:r>
      <w:r w:rsidR="00894008">
        <w:rPr>
          <w:rFonts w:ascii="Arial" w:hAnsi="Arial" w:cs="Arial"/>
          <w:sz w:val="20"/>
        </w:rPr>
        <w:t>ii</w:t>
      </w:r>
      <w:r w:rsidRPr="00F56854">
        <w:rPr>
          <w:rFonts w:ascii="Arial" w:hAnsi="Arial" w:cs="Arial"/>
          <w:sz w:val="20"/>
        </w:rPr>
        <w:t>) which are sold, issued, created or distributed by the Company to raise capital; or (</w:t>
      </w:r>
      <w:r w:rsidR="00894008">
        <w:rPr>
          <w:rFonts w:ascii="Arial" w:hAnsi="Arial" w:cs="Arial"/>
          <w:sz w:val="20"/>
        </w:rPr>
        <w:t>iii</w:t>
      </w:r>
      <w:r w:rsidRPr="00F56854">
        <w:rPr>
          <w:rFonts w:ascii="Arial" w:hAnsi="Arial" w:cs="Arial"/>
          <w:sz w:val="20"/>
        </w:rPr>
        <w:t>) pursuant to which the holder of such Token has economic rights and/or ownership interest in the Company;</w:t>
      </w:r>
    </w:p>
    <w:p w14:paraId="3FFFF80E" w14:textId="77777777" w:rsidR="00673E7A" w:rsidRPr="00F56854" w:rsidRDefault="00673E7A" w:rsidP="00673E7A">
      <w:pPr>
        <w:tabs>
          <w:tab w:val="left" w:pos="720"/>
        </w:tabs>
        <w:autoSpaceDE w:val="0"/>
        <w:autoSpaceDN w:val="0"/>
        <w:adjustRightInd w:val="0"/>
        <w:spacing w:line="276" w:lineRule="auto"/>
        <w:ind w:left="720" w:hanging="630"/>
        <w:jc w:val="both"/>
        <w:rPr>
          <w:rFonts w:ascii="Arial" w:hAnsi="Arial" w:cs="Arial"/>
          <w:sz w:val="20"/>
        </w:rPr>
      </w:pPr>
      <w:r w:rsidRPr="00F56854">
        <w:rPr>
          <w:rFonts w:ascii="Arial" w:hAnsi="Arial" w:cs="Arial"/>
          <w:sz w:val="20"/>
        </w:rPr>
        <w:tab/>
        <w:t>"</w:t>
      </w:r>
      <w:r w:rsidRPr="00F56854">
        <w:rPr>
          <w:rFonts w:ascii="Arial" w:hAnsi="Arial" w:cs="Arial"/>
          <w:b/>
          <w:sz w:val="20"/>
        </w:rPr>
        <w:t>Initial Public Offering</w:t>
      </w:r>
      <w:r w:rsidRPr="00F56854">
        <w:rPr>
          <w:rFonts w:ascii="Arial" w:hAnsi="Arial" w:cs="Arial"/>
          <w:sz w:val="20"/>
        </w:rPr>
        <w:t xml:space="preserve">" means the closing of a firmly underwritten public offering of Ordinary Shares for the purpose of and in connection with the admission of the Company to the Official List of the Singapore Exchange Securities Trading Limited or any other </w:t>
      </w:r>
      <w:proofErr w:type="spellStart"/>
      <w:r w:rsidRPr="00F56854">
        <w:rPr>
          <w:rFonts w:ascii="Arial" w:hAnsi="Arial" w:cs="Arial"/>
          <w:sz w:val="20"/>
        </w:rPr>
        <w:t>recognised</w:t>
      </w:r>
      <w:proofErr w:type="spellEnd"/>
      <w:r w:rsidRPr="00F56854">
        <w:rPr>
          <w:rFonts w:ascii="Arial" w:hAnsi="Arial" w:cs="Arial"/>
          <w:sz w:val="20"/>
        </w:rPr>
        <w:t xml:space="preserve"> securities exchange and the listing of the Ordinary Shares on such securities exchange;</w:t>
      </w:r>
    </w:p>
    <w:p w14:paraId="59DC03CE" w14:textId="77777777" w:rsidR="00673E7A" w:rsidRPr="00F56854" w:rsidRDefault="00673E7A" w:rsidP="00673E7A">
      <w:pPr>
        <w:tabs>
          <w:tab w:val="left" w:pos="360"/>
        </w:tabs>
        <w:autoSpaceDE w:val="0"/>
        <w:autoSpaceDN w:val="0"/>
        <w:adjustRightInd w:val="0"/>
        <w:spacing w:before="0" w:line="276" w:lineRule="auto"/>
        <w:ind w:left="-720"/>
        <w:jc w:val="both"/>
        <w:rPr>
          <w:rFonts w:ascii="Arial" w:hAnsi="Arial" w:cs="Arial"/>
          <w:sz w:val="20"/>
        </w:rPr>
      </w:pPr>
      <w:r w:rsidRPr="00F56854">
        <w:rPr>
          <w:rFonts w:ascii="Arial" w:hAnsi="Arial" w:cs="Arial"/>
          <w:sz w:val="20"/>
        </w:rPr>
        <w:tab/>
      </w:r>
    </w:p>
    <w:p w14:paraId="688AE40E" w14:textId="77777777" w:rsidR="00673E7A" w:rsidRPr="00F56854" w:rsidRDefault="00673E7A" w:rsidP="00673E7A">
      <w:pPr>
        <w:tabs>
          <w:tab w:val="left" w:pos="720"/>
        </w:tabs>
        <w:autoSpaceDE w:val="0"/>
        <w:autoSpaceDN w:val="0"/>
        <w:adjustRightInd w:val="0"/>
        <w:spacing w:before="0" w:line="276" w:lineRule="auto"/>
        <w:ind w:left="-720"/>
        <w:jc w:val="both"/>
        <w:rPr>
          <w:rFonts w:ascii="Arial" w:hAnsi="Arial" w:cs="Arial"/>
          <w:sz w:val="20"/>
        </w:rPr>
      </w:pPr>
      <w:r w:rsidRPr="00F56854">
        <w:rPr>
          <w:rFonts w:ascii="Arial" w:hAnsi="Arial" w:cs="Arial"/>
          <w:sz w:val="20"/>
        </w:rPr>
        <w:tab/>
        <w:t>"</w:t>
      </w:r>
      <w:r w:rsidRPr="00F56854">
        <w:rPr>
          <w:rFonts w:ascii="Arial" w:hAnsi="Arial" w:cs="Arial"/>
          <w:b/>
          <w:sz w:val="20"/>
        </w:rPr>
        <w:t>Liquidity Event</w:t>
      </w:r>
      <w:r w:rsidRPr="00F56854">
        <w:rPr>
          <w:rFonts w:ascii="Arial" w:hAnsi="Arial" w:cs="Arial"/>
          <w:sz w:val="20"/>
        </w:rPr>
        <w:t xml:space="preserve">" means a Change of Control, an Initial Public Offering or an Initial Coin Offering; </w:t>
      </w:r>
    </w:p>
    <w:p w14:paraId="335BCE58" w14:textId="77777777" w:rsidR="00673E7A" w:rsidRPr="00F56854" w:rsidRDefault="00673E7A" w:rsidP="00673E7A">
      <w:pPr>
        <w:tabs>
          <w:tab w:val="left" w:pos="360"/>
        </w:tabs>
        <w:autoSpaceDE w:val="0"/>
        <w:autoSpaceDN w:val="0"/>
        <w:adjustRightInd w:val="0"/>
        <w:spacing w:before="0" w:line="276" w:lineRule="auto"/>
        <w:ind w:left="-720"/>
        <w:jc w:val="both"/>
        <w:rPr>
          <w:rFonts w:ascii="Arial" w:hAnsi="Arial" w:cs="Arial"/>
          <w:sz w:val="20"/>
        </w:rPr>
      </w:pPr>
    </w:p>
    <w:p w14:paraId="6407D6F7" w14:textId="77777777" w:rsidR="00673E7A" w:rsidRPr="00F56854" w:rsidRDefault="00673E7A" w:rsidP="00673E7A">
      <w:pPr>
        <w:tabs>
          <w:tab w:val="left" w:pos="720"/>
        </w:tabs>
        <w:autoSpaceDE w:val="0"/>
        <w:autoSpaceDN w:val="0"/>
        <w:adjustRightInd w:val="0"/>
        <w:spacing w:before="0" w:line="276" w:lineRule="auto"/>
        <w:ind w:left="720" w:hanging="720"/>
        <w:jc w:val="both"/>
        <w:rPr>
          <w:rFonts w:ascii="Arial" w:hAnsi="Arial" w:cs="Arial"/>
          <w:sz w:val="20"/>
        </w:rPr>
      </w:pPr>
      <w:r w:rsidRPr="00F56854">
        <w:rPr>
          <w:rFonts w:ascii="Arial" w:hAnsi="Arial" w:cs="Arial"/>
          <w:sz w:val="20"/>
        </w:rPr>
        <w:tab/>
        <w:t>"</w:t>
      </w:r>
      <w:r w:rsidRPr="00F56854">
        <w:rPr>
          <w:rFonts w:ascii="Arial" w:hAnsi="Arial" w:cs="Arial"/>
          <w:b/>
          <w:sz w:val="20"/>
        </w:rPr>
        <w:t>Liquidity Price</w:t>
      </w:r>
      <w:r w:rsidRPr="00F56854">
        <w:rPr>
          <w:rFonts w:ascii="Arial" w:hAnsi="Arial" w:cs="Arial"/>
          <w:sz w:val="20"/>
        </w:rPr>
        <w:t xml:space="preserve">" means the price per share equal to the fair market value of the Ordinary Shares at the time of the Liquidity Event, as determined by reference to the purchase price payable in connection with such Liquidity Event, multiplied by </w:t>
      </w:r>
      <w:r w:rsidRPr="00F56854">
        <w:rPr>
          <w:rStyle w:val="DeltaViewDeletion"/>
          <w:rFonts w:ascii="Arial" w:hAnsi="Arial" w:cs="Arial"/>
          <w:strike w:val="0"/>
          <w:color w:val="auto"/>
          <w:sz w:val="20"/>
        </w:rPr>
        <w:t>the Discount Rate</w:t>
      </w:r>
      <w:r w:rsidRPr="00F56854">
        <w:rPr>
          <w:rFonts w:ascii="Arial" w:hAnsi="Arial" w:cs="Arial"/>
          <w:sz w:val="20"/>
        </w:rPr>
        <w:t xml:space="preserve">; </w:t>
      </w:r>
    </w:p>
    <w:p w14:paraId="1BCEA922" w14:textId="77777777" w:rsidR="00673E7A" w:rsidRPr="00F56854" w:rsidRDefault="00673E7A" w:rsidP="00673E7A">
      <w:pPr>
        <w:tabs>
          <w:tab w:val="left" w:pos="720"/>
        </w:tabs>
        <w:autoSpaceDE w:val="0"/>
        <w:autoSpaceDN w:val="0"/>
        <w:adjustRightInd w:val="0"/>
        <w:spacing w:before="0" w:line="276" w:lineRule="auto"/>
        <w:ind w:left="720" w:hanging="720"/>
        <w:jc w:val="both"/>
        <w:rPr>
          <w:rFonts w:ascii="Arial" w:hAnsi="Arial" w:cs="Arial"/>
          <w:sz w:val="20"/>
        </w:rPr>
      </w:pPr>
    </w:p>
    <w:p w14:paraId="623B4A4D" w14:textId="77777777" w:rsidR="00673E7A" w:rsidRPr="00F56854" w:rsidRDefault="00673E7A" w:rsidP="00673E7A">
      <w:pPr>
        <w:tabs>
          <w:tab w:val="left" w:pos="720"/>
        </w:tabs>
        <w:autoSpaceDE w:val="0"/>
        <w:autoSpaceDN w:val="0"/>
        <w:adjustRightInd w:val="0"/>
        <w:spacing w:before="0" w:line="276" w:lineRule="auto"/>
        <w:ind w:left="720" w:hanging="720"/>
        <w:jc w:val="both"/>
        <w:rPr>
          <w:rFonts w:ascii="Arial" w:hAnsi="Arial" w:cs="Arial"/>
          <w:sz w:val="20"/>
        </w:rPr>
      </w:pPr>
      <w:r w:rsidRPr="00F56854">
        <w:rPr>
          <w:rFonts w:ascii="Arial" w:hAnsi="Arial" w:cs="Arial"/>
          <w:sz w:val="20"/>
        </w:rPr>
        <w:tab/>
        <w:t>"</w:t>
      </w:r>
      <w:r w:rsidRPr="00F56854">
        <w:rPr>
          <w:rFonts w:ascii="Arial" w:hAnsi="Arial" w:cs="Arial"/>
          <w:b/>
          <w:sz w:val="20"/>
        </w:rPr>
        <w:t>Maturity Price</w:t>
      </w:r>
      <w:r w:rsidRPr="00F56854">
        <w:rPr>
          <w:rFonts w:ascii="Arial" w:hAnsi="Arial" w:cs="Arial"/>
          <w:sz w:val="20"/>
        </w:rPr>
        <w:t xml:space="preserve">" means the price per share equal to the Maturity Cap divided by the Company </w:t>
      </w:r>
      <w:proofErr w:type="spellStart"/>
      <w:r w:rsidRPr="00F56854">
        <w:rPr>
          <w:rFonts w:ascii="Arial" w:hAnsi="Arial" w:cs="Arial"/>
          <w:sz w:val="20"/>
        </w:rPr>
        <w:t>Capitalisation</w:t>
      </w:r>
      <w:proofErr w:type="spellEnd"/>
      <w:r w:rsidRPr="00F56854">
        <w:rPr>
          <w:rFonts w:ascii="Arial" w:hAnsi="Arial" w:cs="Arial"/>
          <w:sz w:val="20"/>
        </w:rPr>
        <w:t xml:space="preserve">; </w:t>
      </w:r>
    </w:p>
    <w:p w14:paraId="179E5AB8" w14:textId="77777777" w:rsidR="00673E7A" w:rsidRPr="00F56854" w:rsidRDefault="00673E7A" w:rsidP="00673E7A">
      <w:pPr>
        <w:tabs>
          <w:tab w:val="left" w:pos="360"/>
        </w:tabs>
        <w:autoSpaceDE w:val="0"/>
        <w:autoSpaceDN w:val="0"/>
        <w:adjustRightInd w:val="0"/>
        <w:spacing w:before="0" w:line="276" w:lineRule="auto"/>
        <w:ind w:left="-720"/>
        <w:jc w:val="both"/>
        <w:rPr>
          <w:rFonts w:ascii="Arial" w:hAnsi="Arial" w:cs="Arial"/>
          <w:sz w:val="20"/>
        </w:rPr>
      </w:pPr>
    </w:p>
    <w:p w14:paraId="58B7E7F5" w14:textId="4F1FA741" w:rsidR="00FC4CD5" w:rsidRDefault="00FC4CD5" w:rsidP="00673E7A">
      <w:pPr>
        <w:tabs>
          <w:tab w:val="left" w:pos="720"/>
        </w:tabs>
        <w:autoSpaceDE w:val="0"/>
        <w:autoSpaceDN w:val="0"/>
        <w:adjustRightInd w:val="0"/>
        <w:spacing w:before="0" w:line="276" w:lineRule="auto"/>
        <w:ind w:left="720" w:firstLine="0"/>
        <w:jc w:val="both"/>
        <w:rPr>
          <w:rFonts w:ascii="Arial" w:hAnsi="Arial" w:cs="Arial"/>
          <w:sz w:val="20"/>
        </w:rPr>
      </w:pPr>
      <w:r>
        <w:rPr>
          <w:rFonts w:ascii="Arial" w:hAnsi="Arial" w:cs="Arial"/>
          <w:sz w:val="20"/>
        </w:rPr>
        <w:t>"</w:t>
      </w:r>
      <w:r w:rsidRPr="00FC4CD5">
        <w:rPr>
          <w:rFonts w:ascii="Arial" w:hAnsi="Arial" w:cs="Arial"/>
          <w:b/>
          <w:sz w:val="20"/>
        </w:rPr>
        <w:t>Notice</w:t>
      </w:r>
      <w:r>
        <w:rPr>
          <w:rFonts w:ascii="Arial" w:hAnsi="Arial" w:cs="Arial"/>
          <w:sz w:val="20"/>
        </w:rPr>
        <w:t xml:space="preserve">" shall have the meaning ascribed to it in Clause </w:t>
      </w:r>
      <w:r>
        <w:rPr>
          <w:rFonts w:ascii="Arial" w:hAnsi="Arial" w:cs="Arial"/>
          <w:sz w:val="20"/>
        </w:rPr>
        <w:fldChar w:fldCharType="begin"/>
      </w:r>
      <w:r>
        <w:rPr>
          <w:rFonts w:ascii="Arial" w:hAnsi="Arial" w:cs="Arial"/>
          <w:sz w:val="20"/>
        </w:rPr>
        <w:instrText xml:space="preserve"> REF _Ref527125909 \r \h </w:instrText>
      </w:r>
      <w:r>
        <w:rPr>
          <w:rFonts w:ascii="Arial" w:hAnsi="Arial" w:cs="Arial"/>
          <w:sz w:val="20"/>
        </w:rPr>
      </w:r>
      <w:r>
        <w:rPr>
          <w:rFonts w:ascii="Arial" w:hAnsi="Arial" w:cs="Arial"/>
          <w:sz w:val="20"/>
        </w:rPr>
        <w:fldChar w:fldCharType="separate"/>
      </w:r>
      <w:r w:rsidR="00BB7F81">
        <w:rPr>
          <w:rFonts w:ascii="Arial" w:hAnsi="Arial" w:cs="Arial"/>
          <w:sz w:val="20"/>
        </w:rPr>
        <w:t>7.2</w:t>
      </w:r>
      <w:r>
        <w:rPr>
          <w:rFonts w:ascii="Arial" w:hAnsi="Arial" w:cs="Arial"/>
          <w:sz w:val="20"/>
        </w:rPr>
        <w:fldChar w:fldCharType="end"/>
      </w:r>
      <w:r>
        <w:rPr>
          <w:rFonts w:ascii="Arial" w:hAnsi="Arial" w:cs="Arial"/>
          <w:sz w:val="20"/>
        </w:rPr>
        <w:t>;</w:t>
      </w:r>
    </w:p>
    <w:p w14:paraId="1E7DDF25" w14:textId="77777777" w:rsidR="00FC4CD5" w:rsidRDefault="00FC4CD5" w:rsidP="00673E7A">
      <w:pPr>
        <w:tabs>
          <w:tab w:val="left" w:pos="720"/>
        </w:tabs>
        <w:autoSpaceDE w:val="0"/>
        <w:autoSpaceDN w:val="0"/>
        <w:adjustRightInd w:val="0"/>
        <w:spacing w:before="0" w:line="276" w:lineRule="auto"/>
        <w:ind w:left="720" w:firstLine="0"/>
        <w:jc w:val="both"/>
        <w:rPr>
          <w:rFonts w:ascii="Arial" w:hAnsi="Arial" w:cs="Arial"/>
          <w:sz w:val="20"/>
        </w:rPr>
      </w:pPr>
    </w:p>
    <w:p w14:paraId="310B0A27" w14:textId="4B1DFE77" w:rsidR="00673E7A" w:rsidRPr="00F56854" w:rsidRDefault="00673E7A" w:rsidP="00673E7A">
      <w:pPr>
        <w:tabs>
          <w:tab w:val="left" w:pos="720"/>
        </w:tabs>
        <w:autoSpaceDE w:val="0"/>
        <w:autoSpaceDN w:val="0"/>
        <w:adjustRightInd w:val="0"/>
        <w:spacing w:before="0" w:line="276" w:lineRule="auto"/>
        <w:ind w:left="720" w:firstLine="0"/>
        <w:jc w:val="both"/>
        <w:rPr>
          <w:rFonts w:ascii="Arial" w:hAnsi="Arial" w:cs="Arial"/>
          <w:sz w:val="20"/>
        </w:rPr>
      </w:pPr>
      <w:r w:rsidRPr="00F56854">
        <w:rPr>
          <w:rFonts w:ascii="Arial" w:hAnsi="Arial" w:cs="Arial"/>
          <w:sz w:val="20"/>
        </w:rPr>
        <w:t>"</w:t>
      </w:r>
      <w:r w:rsidRPr="00F56854">
        <w:rPr>
          <w:rFonts w:ascii="Arial" w:hAnsi="Arial" w:cs="Arial"/>
          <w:b/>
          <w:sz w:val="20"/>
        </w:rPr>
        <w:t>Options</w:t>
      </w:r>
      <w:r w:rsidRPr="00F56854">
        <w:rPr>
          <w:rFonts w:ascii="Arial" w:hAnsi="Arial" w:cs="Arial"/>
          <w:sz w:val="20"/>
        </w:rPr>
        <w:t>" includes options, restricted share awards, warrants or similar securities, vested or unvested;</w:t>
      </w:r>
      <w:r w:rsidRPr="00F56854">
        <w:rPr>
          <w:rFonts w:ascii="Arial" w:hAnsi="Arial" w:cs="Arial"/>
          <w:sz w:val="20"/>
        </w:rPr>
        <w:tab/>
      </w:r>
    </w:p>
    <w:p w14:paraId="0F9154AF" w14:textId="77777777" w:rsidR="00673E7A" w:rsidRPr="00F56854" w:rsidRDefault="00673E7A" w:rsidP="00673E7A">
      <w:pPr>
        <w:tabs>
          <w:tab w:val="left" w:pos="720"/>
        </w:tabs>
        <w:autoSpaceDE w:val="0"/>
        <w:autoSpaceDN w:val="0"/>
        <w:adjustRightInd w:val="0"/>
        <w:spacing w:before="0" w:line="276" w:lineRule="auto"/>
        <w:ind w:left="-720"/>
        <w:jc w:val="both"/>
        <w:rPr>
          <w:rFonts w:ascii="Arial" w:hAnsi="Arial" w:cs="Arial"/>
          <w:sz w:val="20"/>
        </w:rPr>
      </w:pPr>
      <w:r w:rsidRPr="00F56854">
        <w:rPr>
          <w:rFonts w:ascii="Arial" w:hAnsi="Arial" w:cs="Arial"/>
          <w:sz w:val="20"/>
        </w:rPr>
        <w:tab/>
      </w:r>
    </w:p>
    <w:p w14:paraId="556A813C" w14:textId="77777777" w:rsidR="00673E7A" w:rsidRPr="00F56854" w:rsidRDefault="00673E7A" w:rsidP="00673E7A">
      <w:pPr>
        <w:tabs>
          <w:tab w:val="left" w:pos="720"/>
        </w:tabs>
        <w:autoSpaceDE w:val="0"/>
        <w:autoSpaceDN w:val="0"/>
        <w:adjustRightInd w:val="0"/>
        <w:spacing w:before="0" w:line="276" w:lineRule="auto"/>
        <w:ind w:left="-720"/>
        <w:jc w:val="both"/>
        <w:rPr>
          <w:rFonts w:ascii="Arial" w:hAnsi="Arial" w:cs="Arial"/>
          <w:sz w:val="20"/>
        </w:rPr>
      </w:pPr>
      <w:r w:rsidRPr="00F56854">
        <w:rPr>
          <w:rFonts w:ascii="Arial" w:hAnsi="Arial" w:cs="Arial"/>
          <w:sz w:val="20"/>
        </w:rPr>
        <w:tab/>
        <w:t>"</w:t>
      </w:r>
      <w:r w:rsidRPr="00F56854">
        <w:rPr>
          <w:rFonts w:ascii="Arial" w:hAnsi="Arial" w:cs="Arial"/>
          <w:b/>
          <w:sz w:val="20"/>
        </w:rPr>
        <w:t>Ordinary Shares</w:t>
      </w:r>
      <w:r w:rsidRPr="00F56854">
        <w:rPr>
          <w:rFonts w:ascii="Arial" w:hAnsi="Arial" w:cs="Arial"/>
          <w:sz w:val="20"/>
        </w:rPr>
        <w:t xml:space="preserve">" means the ordinary shares in the capital of the Company; </w:t>
      </w:r>
    </w:p>
    <w:p w14:paraId="71ECB575" w14:textId="77777777" w:rsidR="00673E7A" w:rsidRPr="00F56854" w:rsidRDefault="00673E7A" w:rsidP="00673E7A">
      <w:pPr>
        <w:tabs>
          <w:tab w:val="left" w:pos="360"/>
        </w:tabs>
        <w:autoSpaceDE w:val="0"/>
        <w:autoSpaceDN w:val="0"/>
        <w:adjustRightInd w:val="0"/>
        <w:spacing w:before="0" w:line="276" w:lineRule="auto"/>
        <w:ind w:left="-720"/>
        <w:jc w:val="both"/>
        <w:rPr>
          <w:rFonts w:ascii="Arial" w:hAnsi="Arial" w:cs="Arial"/>
          <w:sz w:val="20"/>
        </w:rPr>
      </w:pPr>
    </w:p>
    <w:p w14:paraId="20FA4177" w14:textId="2BD20A20" w:rsidR="00673E7A" w:rsidRPr="00F56854" w:rsidRDefault="00673E7A" w:rsidP="00673E7A">
      <w:pPr>
        <w:tabs>
          <w:tab w:val="left" w:pos="720"/>
        </w:tabs>
        <w:autoSpaceDE w:val="0"/>
        <w:autoSpaceDN w:val="0"/>
        <w:adjustRightInd w:val="0"/>
        <w:spacing w:before="0" w:line="276" w:lineRule="auto"/>
        <w:ind w:left="720" w:hanging="720"/>
        <w:jc w:val="both"/>
        <w:rPr>
          <w:rFonts w:ascii="Arial" w:hAnsi="Arial" w:cs="Arial"/>
          <w:sz w:val="20"/>
        </w:rPr>
      </w:pPr>
      <w:r w:rsidRPr="00F56854">
        <w:rPr>
          <w:rFonts w:ascii="Arial" w:hAnsi="Arial" w:cs="Arial"/>
          <w:sz w:val="20"/>
        </w:rPr>
        <w:tab/>
        <w:t>"</w:t>
      </w:r>
      <w:r w:rsidRPr="00F56854">
        <w:rPr>
          <w:rFonts w:ascii="Arial" w:hAnsi="Arial" w:cs="Arial"/>
          <w:b/>
          <w:sz w:val="20"/>
        </w:rPr>
        <w:t>Preference Shares</w:t>
      </w:r>
      <w:r w:rsidRPr="00F56854">
        <w:rPr>
          <w:rFonts w:ascii="Arial" w:hAnsi="Arial" w:cs="Arial"/>
          <w:sz w:val="20"/>
        </w:rPr>
        <w:t xml:space="preserve">" means the preference shares in the share capital of the Company, the terms of which will be set out in the subscription agreements to be </w:t>
      </w:r>
      <w:proofErr w:type="gramStart"/>
      <w:r w:rsidRPr="00F56854">
        <w:rPr>
          <w:rFonts w:ascii="Arial" w:hAnsi="Arial" w:cs="Arial"/>
          <w:sz w:val="20"/>
        </w:rPr>
        <w:t>entered into</w:t>
      </w:r>
      <w:proofErr w:type="gramEnd"/>
      <w:r w:rsidRPr="00F56854">
        <w:rPr>
          <w:rFonts w:ascii="Arial" w:hAnsi="Arial" w:cs="Arial"/>
          <w:sz w:val="20"/>
        </w:rPr>
        <w:t xml:space="preserve"> between the Company and each </w:t>
      </w:r>
      <w:r w:rsidR="00894008">
        <w:rPr>
          <w:rFonts w:ascii="Arial" w:hAnsi="Arial" w:cs="Arial"/>
          <w:sz w:val="20"/>
        </w:rPr>
        <w:t>i</w:t>
      </w:r>
      <w:r w:rsidRPr="00F56854">
        <w:rPr>
          <w:rFonts w:ascii="Arial" w:hAnsi="Arial" w:cs="Arial"/>
          <w:sz w:val="20"/>
        </w:rPr>
        <w:t>nvestor investing new money in the Company in connection with the initial closing of the Equity Financing and the constitution of the Company;</w:t>
      </w:r>
    </w:p>
    <w:p w14:paraId="3BAE44BA" w14:textId="77777777" w:rsidR="00673E7A" w:rsidRPr="00F56854" w:rsidRDefault="00673E7A" w:rsidP="00673E7A">
      <w:pPr>
        <w:tabs>
          <w:tab w:val="left" w:pos="720"/>
        </w:tabs>
        <w:autoSpaceDE w:val="0"/>
        <w:autoSpaceDN w:val="0"/>
        <w:adjustRightInd w:val="0"/>
        <w:spacing w:line="276" w:lineRule="auto"/>
        <w:ind w:left="720" w:firstLine="0"/>
        <w:jc w:val="both"/>
        <w:rPr>
          <w:rFonts w:ascii="Arial" w:hAnsi="Arial" w:cs="Arial"/>
          <w:sz w:val="20"/>
        </w:rPr>
      </w:pPr>
      <w:r w:rsidRPr="00F56854">
        <w:rPr>
          <w:rFonts w:ascii="Arial" w:hAnsi="Arial" w:cs="Arial"/>
          <w:sz w:val="20"/>
        </w:rPr>
        <w:t>"</w:t>
      </w:r>
      <w:r w:rsidRPr="00F56854">
        <w:rPr>
          <w:rFonts w:ascii="Arial" w:hAnsi="Arial" w:cs="Arial"/>
          <w:b/>
          <w:sz w:val="20"/>
        </w:rPr>
        <w:t>Shares</w:t>
      </w:r>
      <w:r w:rsidRPr="00F56854">
        <w:rPr>
          <w:rFonts w:ascii="Arial" w:hAnsi="Arial" w:cs="Arial"/>
          <w:sz w:val="20"/>
        </w:rPr>
        <w:t>" means the shares in the capital of the Company, including, without limitation, the Ordinary Shares and the Preference Shares (if any);</w:t>
      </w:r>
    </w:p>
    <w:p w14:paraId="4294833C" w14:textId="77777777" w:rsidR="00894008" w:rsidRDefault="00673E7A" w:rsidP="00673E7A">
      <w:pPr>
        <w:tabs>
          <w:tab w:val="left" w:pos="720"/>
        </w:tabs>
        <w:autoSpaceDE w:val="0"/>
        <w:autoSpaceDN w:val="0"/>
        <w:adjustRightInd w:val="0"/>
        <w:spacing w:line="276" w:lineRule="auto"/>
        <w:ind w:left="720" w:hanging="720"/>
        <w:jc w:val="both"/>
        <w:rPr>
          <w:rFonts w:ascii="Arial" w:hAnsi="Arial" w:cs="Arial"/>
          <w:sz w:val="20"/>
        </w:rPr>
      </w:pPr>
      <w:r w:rsidRPr="00F56854">
        <w:rPr>
          <w:rFonts w:ascii="Arial" w:hAnsi="Arial" w:cs="Arial"/>
          <w:sz w:val="20"/>
        </w:rPr>
        <w:tab/>
        <w:t>"</w:t>
      </w:r>
      <w:r w:rsidRPr="00F56854">
        <w:rPr>
          <w:rFonts w:ascii="Arial" w:hAnsi="Arial" w:cs="Arial"/>
          <w:b/>
          <w:sz w:val="20"/>
        </w:rPr>
        <w:t>Standard Preference Shares</w:t>
      </w:r>
      <w:r w:rsidRPr="00F56854">
        <w:rPr>
          <w:rFonts w:ascii="Arial" w:hAnsi="Arial" w:cs="Arial"/>
          <w:sz w:val="20"/>
        </w:rPr>
        <w:t xml:space="preserve">" means the Preference Shares issued to the Investors investing new money in the Company in connection with the initial closing of the Equity Financing; </w:t>
      </w:r>
    </w:p>
    <w:p w14:paraId="278F6CE3" w14:textId="7BAFD389" w:rsidR="00673E7A" w:rsidRPr="00F56854" w:rsidRDefault="00894008" w:rsidP="00673E7A">
      <w:pPr>
        <w:tabs>
          <w:tab w:val="left" w:pos="720"/>
        </w:tabs>
        <w:autoSpaceDE w:val="0"/>
        <w:autoSpaceDN w:val="0"/>
        <w:adjustRightInd w:val="0"/>
        <w:spacing w:line="276" w:lineRule="auto"/>
        <w:ind w:left="720" w:hanging="720"/>
        <w:jc w:val="both"/>
        <w:rPr>
          <w:rFonts w:ascii="Arial" w:hAnsi="Arial" w:cs="Arial"/>
          <w:sz w:val="20"/>
        </w:rPr>
      </w:pPr>
      <w:r>
        <w:rPr>
          <w:rFonts w:ascii="Arial" w:hAnsi="Arial" w:cs="Arial"/>
          <w:sz w:val="20"/>
        </w:rPr>
        <w:tab/>
        <w:t>"</w:t>
      </w:r>
      <w:r w:rsidRPr="00894008">
        <w:rPr>
          <w:rFonts w:ascii="Arial" w:hAnsi="Arial" w:cs="Arial"/>
          <w:b/>
          <w:sz w:val="20"/>
        </w:rPr>
        <w:t>Tokens</w:t>
      </w:r>
      <w:r>
        <w:rPr>
          <w:rFonts w:ascii="Arial" w:hAnsi="Arial" w:cs="Arial"/>
          <w:sz w:val="20"/>
        </w:rPr>
        <w:t xml:space="preserve">" means </w:t>
      </w:r>
      <w:r w:rsidRPr="00F56854">
        <w:rPr>
          <w:rFonts w:ascii="Arial" w:hAnsi="Arial" w:cs="Arial"/>
          <w:sz w:val="20"/>
        </w:rPr>
        <w:t>any digital tokens, cryptocurrency or other blockchain-based assets</w:t>
      </w:r>
      <w:r>
        <w:rPr>
          <w:rFonts w:ascii="Arial" w:hAnsi="Arial" w:cs="Arial"/>
          <w:sz w:val="20"/>
        </w:rPr>
        <w:t>;</w:t>
      </w:r>
      <w:r w:rsidRPr="00F56854">
        <w:rPr>
          <w:rFonts w:ascii="Arial" w:hAnsi="Arial" w:cs="Arial"/>
          <w:sz w:val="20"/>
        </w:rPr>
        <w:t xml:space="preserve"> </w:t>
      </w:r>
      <w:r w:rsidR="00673E7A" w:rsidRPr="00F56854">
        <w:rPr>
          <w:rFonts w:ascii="Arial" w:hAnsi="Arial" w:cs="Arial"/>
          <w:sz w:val="20"/>
        </w:rPr>
        <w:t>and</w:t>
      </w:r>
    </w:p>
    <w:p w14:paraId="445107B9" w14:textId="54FFDD9D" w:rsidR="00673E7A" w:rsidRDefault="00673E7A" w:rsidP="00673E7A">
      <w:pPr>
        <w:tabs>
          <w:tab w:val="left" w:pos="720"/>
        </w:tabs>
        <w:autoSpaceDE w:val="0"/>
        <w:autoSpaceDN w:val="0"/>
        <w:adjustRightInd w:val="0"/>
        <w:spacing w:line="276" w:lineRule="auto"/>
        <w:ind w:left="720" w:hanging="720"/>
        <w:jc w:val="both"/>
        <w:rPr>
          <w:rFonts w:ascii="Arial" w:hAnsi="Arial" w:cs="Arial"/>
          <w:sz w:val="20"/>
        </w:rPr>
      </w:pPr>
      <w:r w:rsidRPr="00F56854">
        <w:rPr>
          <w:rFonts w:ascii="Arial" w:hAnsi="Arial" w:cs="Arial"/>
          <w:sz w:val="20"/>
        </w:rPr>
        <w:tab/>
        <w:t>"</w:t>
      </w:r>
      <w:r w:rsidRPr="00F56854">
        <w:rPr>
          <w:rFonts w:ascii="Arial" w:hAnsi="Arial" w:cs="Arial"/>
          <w:b/>
          <w:sz w:val="20"/>
        </w:rPr>
        <w:t>Unissued Option Pool</w:t>
      </w:r>
      <w:r w:rsidRPr="00F56854">
        <w:rPr>
          <w:rFonts w:ascii="Arial" w:hAnsi="Arial" w:cs="Arial"/>
          <w:sz w:val="20"/>
        </w:rPr>
        <w:t xml:space="preserve">" means all Shares that are reserved, available for future grant and not subject to any outstanding Options under any share incentive or similar Company plan. </w:t>
      </w:r>
    </w:p>
    <w:p w14:paraId="76E5A2FA" w14:textId="62AA53F1" w:rsidR="00FC4CD5" w:rsidRDefault="00FC4CD5" w:rsidP="00673E7A">
      <w:pPr>
        <w:tabs>
          <w:tab w:val="left" w:pos="720"/>
        </w:tabs>
        <w:autoSpaceDE w:val="0"/>
        <w:autoSpaceDN w:val="0"/>
        <w:adjustRightInd w:val="0"/>
        <w:spacing w:line="276" w:lineRule="auto"/>
        <w:ind w:left="720" w:hanging="720"/>
        <w:jc w:val="both"/>
        <w:rPr>
          <w:rFonts w:ascii="Arial" w:hAnsi="Arial" w:cs="Arial"/>
          <w:sz w:val="20"/>
        </w:rPr>
      </w:pPr>
    </w:p>
    <w:p w14:paraId="3B633FF5" w14:textId="1FE9BA59" w:rsidR="00FC4CD5" w:rsidRPr="00FC4CD5" w:rsidRDefault="00FC4CD5" w:rsidP="00FC4CD5">
      <w:pPr>
        <w:tabs>
          <w:tab w:val="left" w:pos="720"/>
        </w:tabs>
        <w:autoSpaceDE w:val="0"/>
        <w:autoSpaceDN w:val="0"/>
        <w:adjustRightInd w:val="0"/>
        <w:spacing w:line="276" w:lineRule="auto"/>
        <w:ind w:left="720" w:hanging="720"/>
        <w:jc w:val="center"/>
        <w:rPr>
          <w:rFonts w:ascii="Arial" w:hAnsi="Arial" w:cs="Arial"/>
          <w:b/>
          <w:i/>
          <w:sz w:val="20"/>
        </w:rPr>
      </w:pPr>
    </w:p>
    <w:p w14:paraId="73A21414" w14:textId="77777777" w:rsidR="00673E7A" w:rsidRPr="00F56854" w:rsidRDefault="00673E7A" w:rsidP="00673E7A">
      <w:pPr>
        <w:tabs>
          <w:tab w:val="left" w:pos="720"/>
        </w:tabs>
        <w:autoSpaceDE w:val="0"/>
        <w:autoSpaceDN w:val="0"/>
        <w:adjustRightInd w:val="0"/>
        <w:spacing w:before="0" w:line="276" w:lineRule="auto"/>
        <w:jc w:val="both"/>
        <w:rPr>
          <w:rFonts w:ascii="Arial" w:hAnsi="Arial" w:cs="Arial"/>
          <w:b/>
          <w:sz w:val="20"/>
          <w:u w:val="single"/>
        </w:rPr>
      </w:pPr>
    </w:p>
    <w:p w14:paraId="351EEE08" w14:textId="77777777" w:rsidR="000170AA" w:rsidRPr="00F56854" w:rsidRDefault="000170AA" w:rsidP="000170AA">
      <w:pPr>
        <w:tabs>
          <w:tab w:val="left" w:pos="720"/>
        </w:tabs>
        <w:autoSpaceDE w:val="0"/>
        <w:autoSpaceDN w:val="0"/>
        <w:adjustRightInd w:val="0"/>
        <w:spacing w:line="276" w:lineRule="auto"/>
        <w:ind w:firstLine="0"/>
        <w:jc w:val="both"/>
        <w:rPr>
          <w:rFonts w:ascii="Arial" w:hAnsi="Arial" w:cs="Arial"/>
          <w:sz w:val="20"/>
        </w:rPr>
      </w:pPr>
    </w:p>
    <w:p w14:paraId="18A38A5D" w14:textId="77777777" w:rsidR="00FC4CD5" w:rsidRDefault="00FC4CD5">
      <w:pPr>
        <w:spacing w:before="0" w:after="160" w:line="259" w:lineRule="auto"/>
        <w:ind w:firstLine="0"/>
        <w:rPr>
          <w:rFonts w:ascii="Arial" w:hAnsi="Arial" w:cs="Arial"/>
          <w:sz w:val="20"/>
        </w:rPr>
      </w:pPr>
      <w:r>
        <w:rPr>
          <w:rFonts w:ascii="Arial" w:hAnsi="Arial" w:cs="Arial"/>
          <w:sz w:val="20"/>
        </w:rPr>
        <w:br w:type="page"/>
      </w:r>
    </w:p>
    <w:p w14:paraId="59E6F233" w14:textId="2899356E" w:rsidR="00653ED3" w:rsidRPr="00F56854" w:rsidRDefault="009C2FF0" w:rsidP="00653ED3">
      <w:pPr>
        <w:autoSpaceDE w:val="0"/>
        <w:autoSpaceDN w:val="0"/>
        <w:adjustRightInd w:val="0"/>
        <w:spacing w:before="0" w:line="276" w:lineRule="auto"/>
        <w:ind w:right="-360" w:firstLine="0"/>
        <w:rPr>
          <w:rFonts w:ascii="Arial" w:hAnsi="Arial" w:cs="Arial"/>
          <w:sz w:val="20"/>
        </w:rPr>
      </w:pPr>
      <w:r w:rsidRPr="00F56854">
        <w:rPr>
          <w:rFonts w:ascii="Arial" w:hAnsi="Arial" w:cs="Arial"/>
          <w:sz w:val="20"/>
        </w:rPr>
        <w:lastRenderedPageBreak/>
        <w:t xml:space="preserve">Acknowledged and Agreed to by: </w:t>
      </w:r>
    </w:p>
    <w:p w14:paraId="0BE6745C" w14:textId="77777777" w:rsidR="00653ED3" w:rsidRPr="00F56854" w:rsidRDefault="00653ED3" w:rsidP="00653ED3">
      <w:pPr>
        <w:autoSpaceDE w:val="0"/>
        <w:autoSpaceDN w:val="0"/>
        <w:adjustRightInd w:val="0"/>
        <w:spacing w:before="0" w:line="276" w:lineRule="auto"/>
        <w:ind w:left="5220" w:right="-360" w:firstLine="0"/>
        <w:rPr>
          <w:rFonts w:ascii="Arial" w:hAnsi="Arial" w:cs="Arial"/>
          <w:sz w:val="20"/>
        </w:rPr>
      </w:pPr>
    </w:p>
    <w:p w14:paraId="49A00954" w14:textId="77777777" w:rsidR="009630F1" w:rsidRPr="006312ED" w:rsidRDefault="009630F1" w:rsidP="009630F1">
      <w:pPr>
        <w:pStyle w:val="Body"/>
        <w:spacing w:line="240" w:lineRule="exact"/>
        <w:rPr>
          <w:b/>
          <w:sz w:val="20"/>
          <w:szCs w:val="20"/>
        </w:rPr>
      </w:pPr>
      <w:r w:rsidRPr="006312ED">
        <w:rPr>
          <w:b/>
          <w:sz w:val="20"/>
          <w:szCs w:val="20"/>
        </w:rPr>
        <w:t xml:space="preserve">The </w:t>
      </w:r>
      <w:r>
        <w:rPr>
          <w:b/>
          <w:sz w:val="20"/>
          <w:szCs w:val="20"/>
        </w:rPr>
        <w:t>Investor</w:t>
      </w:r>
    </w:p>
    <w:p w14:paraId="1B92B775" w14:textId="77777777" w:rsidR="009630F1" w:rsidRPr="006312ED" w:rsidRDefault="009630F1" w:rsidP="009630F1">
      <w:pPr>
        <w:pStyle w:val="Body"/>
        <w:spacing w:line="240" w:lineRule="exact"/>
        <w:rPr>
          <w:sz w:val="20"/>
          <w:szCs w:val="20"/>
        </w:rPr>
      </w:pPr>
    </w:p>
    <w:p w14:paraId="06DFE8BC" w14:textId="77777777" w:rsidR="004554D6" w:rsidRDefault="004554D6" w:rsidP="004554D6">
      <w:pPr>
        <w:pStyle w:val="CellBody"/>
        <w:spacing w:line="240" w:lineRule="auto"/>
        <w:rPr>
          <w:rFonts w:cs="Arial"/>
        </w:rPr>
      </w:pPr>
      <w:r>
        <w:rPr>
          <w:rFonts w:cs="Arial"/>
        </w:rPr>
        <w:t>Address:</w:t>
      </w:r>
    </w:p>
    <w:p w14:paraId="56F031BD" w14:textId="77777777" w:rsidR="004554D6" w:rsidRDefault="004554D6" w:rsidP="004554D6">
      <w:pPr>
        <w:pStyle w:val="CellBody"/>
        <w:spacing w:line="240" w:lineRule="auto"/>
        <w:rPr>
          <w:rFonts w:cs="Arial"/>
        </w:rPr>
      </w:pPr>
    </w:p>
    <w:p w14:paraId="57B0F766" w14:textId="77777777" w:rsidR="004554D6" w:rsidRPr="006312ED" w:rsidRDefault="004554D6" w:rsidP="004554D6">
      <w:pPr>
        <w:pStyle w:val="CellBody"/>
        <w:spacing w:line="240" w:lineRule="auto"/>
        <w:rPr>
          <w:rFonts w:cs="Arial"/>
        </w:rPr>
      </w:pPr>
      <w:r>
        <w:rPr>
          <w:rFonts w:cs="Arial"/>
        </w:rPr>
        <w:t>E-mail:</w:t>
      </w:r>
    </w:p>
    <w:p w14:paraId="24E1D61D" w14:textId="77777777" w:rsidR="004554D6" w:rsidRDefault="004554D6" w:rsidP="009630F1">
      <w:pPr>
        <w:pStyle w:val="CellBody"/>
        <w:spacing w:line="240" w:lineRule="auto"/>
        <w:rPr>
          <w:rFonts w:cs="Arial"/>
        </w:rPr>
      </w:pPr>
    </w:p>
    <w:p w14:paraId="6694B21B" w14:textId="6A2E12F5" w:rsidR="009630F1" w:rsidRPr="006312ED" w:rsidRDefault="009630F1" w:rsidP="009630F1">
      <w:pPr>
        <w:pStyle w:val="CellBody"/>
        <w:spacing w:line="240" w:lineRule="auto"/>
        <w:rPr>
          <w:rFonts w:cs="Arial"/>
        </w:rPr>
      </w:pPr>
      <w:r w:rsidRPr="006312ED">
        <w:rPr>
          <w:rFonts w:cs="Arial"/>
        </w:rPr>
        <w:t xml:space="preserve">Signed by </w:t>
      </w:r>
      <w:r w:rsidRPr="006312ED">
        <w:rPr>
          <w:rFonts w:cs="Arial"/>
          <w:b/>
        </w:rPr>
        <w:t>[</w:t>
      </w:r>
      <w:r w:rsidRPr="006312ED">
        <w:rPr>
          <w:rFonts w:cs="Arial"/>
          <w:b/>
          <w:bCs/>
          <w:i/>
          <w:iCs/>
        </w:rPr>
        <w:t>insert name of director</w:t>
      </w:r>
      <w:r w:rsidRPr="006312ED">
        <w:rPr>
          <w:rFonts w:cs="Arial"/>
          <w:b/>
          <w:bCs/>
          <w:iCs/>
        </w:rPr>
        <w:t>]</w:t>
      </w:r>
      <w:r w:rsidRPr="006312ED">
        <w:rPr>
          <w:rFonts w:cs="Arial"/>
        </w:rPr>
        <w:t xml:space="preserve"> </w:t>
      </w:r>
    </w:p>
    <w:p w14:paraId="7181B542" w14:textId="77777777" w:rsidR="009630F1" w:rsidRPr="006312ED" w:rsidRDefault="009630F1" w:rsidP="009630F1">
      <w:pPr>
        <w:pStyle w:val="CellBody"/>
        <w:spacing w:line="240" w:lineRule="auto"/>
        <w:rPr>
          <w:rFonts w:cs="Arial"/>
        </w:rPr>
      </w:pPr>
    </w:p>
    <w:p w14:paraId="1813A40F" w14:textId="77777777" w:rsidR="009630F1" w:rsidRPr="006312ED" w:rsidRDefault="009630F1" w:rsidP="009630F1">
      <w:pPr>
        <w:pStyle w:val="CellBody"/>
        <w:spacing w:line="240" w:lineRule="auto"/>
        <w:rPr>
          <w:rFonts w:cs="Arial"/>
        </w:rPr>
      </w:pPr>
      <w:r w:rsidRPr="006312ED">
        <w:rPr>
          <w:rFonts w:cs="Arial"/>
        </w:rPr>
        <w:t xml:space="preserve">for and on behalf of </w:t>
      </w:r>
      <w:r w:rsidRPr="006312ED">
        <w:rPr>
          <w:rFonts w:cs="Arial"/>
          <w:b/>
          <w:bCs/>
          <w:iCs/>
        </w:rPr>
        <w:t>[</w:t>
      </w:r>
      <w:r w:rsidRPr="006312ED">
        <w:rPr>
          <w:rFonts w:cs="Arial"/>
          <w:b/>
          <w:bCs/>
          <w:i/>
          <w:iCs/>
        </w:rPr>
        <w:t xml:space="preserve">insert name of the </w:t>
      </w:r>
      <w:r>
        <w:rPr>
          <w:rFonts w:cs="Arial"/>
          <w:b/>
          <w:bCs/>
          <w:i/>
          <w:iCs/>
        </w:rPr>
        <w:t>Investor</w:t>
      </w:r>
      <w:r w:rsidRPr="006312ED">
        <w:rPr>
          <w:rFonts w:cs="Arial"/>
          <w:b/>
          <w:bCs/>
          <w:iCs/>
        </w:rPr>
        <w:t>]</w:t>
      </w:r>
      <w:r w:rsidRPr="006312ED">
        <w:rPr>
          <w:rFonts w:cs="Arial"/>
        </w:rPr>
        <w:t xml:space="preserve"> </w:t>
      </w:r>
    </w:p>
    <w:p w14:paraId="44898953" w14:textId="77777777" w:rsidR="009630F1" w:rsidRPr="006312ED" w:rsidRDefault="009630F1" w:rsidP="009630F1">
      <w:pPr>
        <w:pStyle w:val="CellBody"/>
        <w:spacing w:line="240" w:lineRule="auto"/>
        <w:rPr>
          <w:rFonts w:cs="Arial"/>
        </w:rPr>
      </w:pPr>
    </w:p>
    <w:p w14:paraId="6B65FFA1" w14:textId="77777777" w:rsidR="009630F1" w:rsidRPr="006312ED" w:rsidRDefault="009630F1" w:rsidP="009630F1">
      <w:pPr>
        <w:pStyle w:val="CellBody"/>
        <w:spacing w:line="240" w:lineRule="auto"/>
        <w:rPr>
          <w:rFonts w:cs="Arial"/>
        </w:rPr>
      </w:pPr>
    </w:p>
    <w:p w14:paraId="430CB275" w14:textId="77777777" w:rsidR="009630F1" w:rsidRPr="006312ED" w:rsidRDefault="009630F1" w:rsidP="009630F1">
      <w:pPr>
        <w:pStyle w:val="CellBody"/>
        <w:spacing w:line="240" w:lineRule="auto"/>
        <w:rPr>
          <w:rFonts w:cs="Arial"/>
        </w:rPr>
      </w:pPr>
    </w:p>
    <w:p w14:paraId="59270CCB" w14:textId="77777777" w:rsidR="009630F1" w:rsidRPr="006312ED" w:rsidRDefault="009630F1" w:rsidP="009630F1">
      <w:pPr>
        <w:pStyle w:val="CellBody"/>
        <w:spacing w:line="240" w:lineRule="auto"/>
        <w:rPr>
          <w:rFonts w:cs="Arial"/>
        </w:rPr>
      </w:pPr>
    </w:p>
    <w:p w14:paraId="4A229CDD" w14:textId="77777777" w:rsidR="009630F1" w:rsidRPr="006312ED" w:rsidRDefault="009630F1" w:rsidP="009630F1">
      <w:pPr>
        <w:pStyle w:val="CellBody"/>
        <w:spacing w:line="240" w:lineRule="auto"/>
        <w:rPr>
          <w:rFonts w:cs="Arial"/>
        </w:rPr>
      </w:pPr>
      <w:r w:rsidRPr="006312ED">
        <w:rPr>
          <w:rFonts w:cs="Arial"/>
        </w:rPr>
        <w:t>………………………..</w:t>
      </w:r>
    </w:p>
    <w:p w14:paraId="2CE8B150" w14:textId="77777777" w:rsidR="009630F1" w:rsidRPr="006312ED" w:rsidRDefault="009630F1" w:rsidP="009630F1">
      <w:pPr>
        <w:pStyle w:val="CellBody"/>
        <w:spacing w:line="240" w:lineRule="auto"/>
        <w:rPr>
          <w:rFonts w:cs="Arial"/>
        </w:rPr>
      </w:pPr>
      <w:r w:rsidRPr="006312ED">
        <w:rPr>
          <w:rFonts w:cs="Arial"/>
        </w:rPr>
        <w:t>Director</w:t>
      </w:r>
    </w:p>
    <w:p w14:paraId="75E71A88" w14:textId="77777777" w:rsidR="009630F1" w:rsidRPr="006312ED" w:rsidRDefault="009630F1" w:rsidP="009630F1">
      <w:pPr>
        <w:pStyle w:val="CellBody"/>
        <w:spacing w:line="240" w:lineRule="auto"/>
        <w:rPr>
          <w:rFonts w:cs="Arial"/>
        </w:rPr>
      </w:pPr>
      <w:r w:rsidRPr="006312ED">
        <w:rPr>
          <w:rFonts w:cs="Arial"/>
        </w:rPr>
        <w:t>Name:</w:t>
      </w:r>
    </w:p>
    <w:p w14:paraId="3DF1D6C2" w14:textId="535832AB" w:rsidR="009630F1" w:rsidRDefault="009630F1" w:rsidP="009630F1">
      <w:pPr>
        <w:pStyle w:val="CellBody"/>
        <w:spacing w:line="240" w:lineRule="auto"/>
        <w:rPr>
          <w:rFonts w:cs="Arial"/>
        </w:rPr>
      </w:pPr>
    </w:p>
    <w:p w14:paraId="06E21DA4" w14:textId="77777777" w:rsidR="009630F1" w:rsidRPr="006312ED" w:rsidRDefault="009630F1" w:rsidP="009630F1">
      <w:pPr>
        <w:pStyle w:val="CellBody"/>
        <w:spacing w:line="240" w:lineRule="auto"/>
        <w:rPr>
          <w:rFonts w:cs="Arial"/>
        </w:rPr>
      </w:pPr>
      <w:r w:rsidRPr="006312ED">
        <w:rPr>
          <w:rFonts w:cs="Arial"/>
        </w:rPr>
        <w:t>in the presence of:</w:t>
      </w:r>
    </w:p>
    <w:p w14:paraId="2B97D00F" w14:textId="77777777" w:rsidR="009630F1" w:rsidRPr="006312ED" w:rsidRDefault="009630F1" w:rsidP="009630F1">
      <w:pPr>
        <w:pStyle w:val="CellBody"/>
        <w:spacing w:line="240" w:lineRule="auto"/>
        <w:rPr>
          <w:rFonts w:cs="Arial"/>
        </w:rPr>
      </w:pPr>
    </w:p>
    <w:p w14:paraId="7A1591C0" w14:textId="77777777" w:rsidR="009630F1" w:rsidRPr="006312ED" w:rsidRDefault="009630F1" w:rsidP="009630F1">
      <w:pPr>
        <w:pStyle w:val="CellBody"/>
        <w:spacing w:line="240" w:lineRule="auto"/>
        <w:rPr>
          <w:rFonts w:cs="Arial"/>
        </w:rPr>
      </w:pPr>
    </w:p>
    <w:p w14:paraId="28855A31" w14:textId="77777777" w:rsidR="009630F1" w:rsidRPr="006312ED" w:rsidRDefault="009630F1" w:rsidP="009630F1">
      <w:pPr>
        <w:pStyle w:val="CellBody"/>
        <w:spacing w:line="240" w:lineRule="auto"/>
        <w:rPr>
          <w:rFonts w:cs="Arial"/>
        </w:rPr>
      </w:pPr>
    </w:p>
    <w:p w14:paraId="1EE1C72B" w14:textId="77777777" w:rsidR="009630F1" w:rsidRPr="006312ED" w:rsidRDefault="009630F1" w:rsidP="009630F1">
      <w:pPr>
        <w:pStyle w:val="CellBody"/>
        <w:spacing w:line="240" w:lineRule="auto"/>
        <w:rPr>
          <w:rFonts w:cs="Arial"/>
        </w:rPr>
      </w:pPr>
    </w:p>
    <w:p w14:paraId="56A28D65" w14:textId="77777777" w:rsidR="009630F1" w:rsidRPr="006312ED" w:rsidRDefault="009630F1" w:rsidP="009630F1">
      <w:pPr>
        <w:pStyle w:val="CellBody"/>
        <w:spacing w:line="240" w:lineRule="auto"/>
        <w:rPr>
          <w:rFonts w:cs="Arial"/>
        </w:rPr>
      </w:pPr>
      <w:r w:rsidRPr="006312ED">
        <w:rPr>
          <w:rFonts w:cs="Arial"/>
        </w:rPr>
        <w:t>...............................</w:t>
      </w:r>
    </w:p>
    <w:p w14:paraId="35172E30" w14:textId="77777777" w:rsidR="009630F1" w:rsidRPr="006312ED" w:rsidRDefault="009630F1" w:rsidP="009630F1">
      <w:pPr>
        <w:pStyle w:val="CellBody"/>
        <w:spacing w:line="240" w:lineRule="auto"/>
        <w:rPr>
          <w:rFonts w:cs="Arial"/>
        </w:rPr>
      </w:pPr>
      <w:r w:rsidRPr="006312ED">
        <w:rPr>
          <w:rFonts w:cs="Arial"/>
        </w:rPr>
        <w:t>Witness</w:t>
      </w:r>
    </w:p>
    <w:p w14:paraId="5553C0C0" w14:textId="77777777" w:rsidR="009630F1" w:rsidRPr="006312ED" w:rsidRDefault="009630F1" w:rsidP="009630F1">
      <w:pPr>
        <w:pStyle w:val="CellHead"/>
        <w:keepNext w:val="0"/>
        <w:keepLines/>
        <w:widowControl w:val="0"/>
        <w:spacing w:line="240" w:lineRule="auto"/>
        <w:rPr>
          <w:rFonts w:cs="Arial"/>
          <w:b w:val="0"/>
          <w:bCs/>
        </w:rPr>
      </w:pPr>
      <w:r w:rsidRPr="006312ED">
        <w:rPr>
          <w:rFonts w:cs="Arial"/>
          <w:b w:val="0"/>
          <w:bCs/>
        </w:rPr>
        <w:t>Name:</w:t>
      </w:r>
    </w:p>
    <w:p w14:paraId="09167360" w14:textId="77777777" w:rsidR="009630F1" w:rsidRPr="006312ED" w:rsidRDefault="009630F1" w:rsidP="009630F1">
      <w:pPr>
        <w:pStyle w:val="CellHead"/>
        <w:keepNext w:val="0"/>
        <w:keepLines/>
        <w:widowControl w:val="0"/>
        <w:spacing w:line="240" w:lineRule="auto"/>
        <w:rPr>
          <w:rFonts w:cs="Arial"/>
        </w:rPr>
      </w:pPr>
      <w:r w:rsidRPr="006312ED">
        <w:rPr>
          <w:rFonts w:cs="Arial"/>
          <w:b w:val="0"/>
          <w:bCs/>
          <w:iCs/>
        </w:rPr>
        <w:t>Address:</w:t>
      </w:r>
    </w:p>
    <w:p w14:paraId="335D9364" w14:textId="3D54D363" w:rsidR="009630F1" w:rsidRDefault="009630F1">
      <w:pPr>
        <w:spacing w:before="0" w:after="160" w:line="259" w:lineRule="auto"/>
        <w:ind w:firstLine="0"/>
        <w:rPr>
          <w:rFonts w:ascii="Arial" w:hAnsi="Arial" w:cs="Arial"/>
          <w:sz w:val="20"/>
        </w:rPr>
      </w:pPr>
      <w:r>
        <w:rPr>
          <w:rFonts w:ascii="Arial" w:hAnsi="Arial" w:cs="Arial"/>
          <w:sz w:val="20"/>
        </w:rPr>
        <w:br w:type="page"/>
      </w:r>
    </w:p>
    <w:p w14:paraId="24BA2180" w14:textId="77777777" w:rsidR="009630F1" w:rsidRPr="006312ED" w:rsidRDefault="009630F1" w:rsidP="009630F1">
      <w:pPr>
        <w:pStyle w:val="Body"/>
        <w:spacing w:line="240" w:lineRule="exact"/>
        <w:rPr>
          <w:b/>
          <w:sz w:val="20"/>
          <w:szCs w:val="20"/>
        </w:rPr>
      </w:pPr>
      <w:r w:rsidRPr="006312ED">
        <w:rPr>
          <w:b/>
          <w:sz w:val="20"/>
          <w:szCs w:val="20"/>
        </w:rPr>
        <w:lastRenderedPageBreak/>
        <w:t xml:space="preserve">The </w:t>
      </w:r>
      <w:r>
        <w:rPr>
          <w:b/>
          <w:sz w:val="20"/>
          <w:szCs w:val="20"/>
        </w:rPr>
        <w:t>Company</w:t>
      </w:r>
    </w:p>
    <w:p w14:paraId="13A3F203" w14:textId="77777777" w:rsidR="009630F1" w:rsidRPr="006312ED" w:rsidRDefault="009630F1" w:rsidP="009630F1">
      <w:pPr>
        <w:pStyle w:val="Body"/>
        <w:spacing w:line="240" w:lineRule="exact"/>
        <w:rPr>
          <w:sz w:val="20"/>
          <w:szCs w:val="20"/>
        </w:rPr>
      </w:pPr>
    </w:p>
    <w:p w14:paraId="7A328B95" w14:textId="77777777" w:rsidR="004554D6" w:rsidRDefault="004554D6" w:rsidP="004554D6">
      <w:pPr>
        <w:pStyle w:val="CellBody"/>
        <w:spacing w:line="240" w:lineRule="auto"/>
        <w:rPr>
          <w:rFonts w:cs="Arial"/>
        </w:rPr>
      </w:pPr>
      <w:r>
        <w:rPr>
          <w:rFonts w:cs="Arial"/>
        </w:rPr>
        <w:t>Address:</w:t>
      </w:r>
    </w:p>
    <w:p w14:paraId="0021CADE" w14:textId="77777777" w:rsidR="004554D6" w:rsidRDefault="004554D6" w:rsidP="004554D6">
      <w:pPr>
        <w:pStyle w:val="CellBody"/>
        <w:spacing w:line="240" w:lineRule="auto"/>
        <w:rPr>
          <w:rFonts w:cs="Arial"/>
        </w:rPr>
      </w:pPr>
    </w:p>
    <w:p w14:paraId="2B706451" w14:textId="77777777" w:rsidR="004554D6" w:rsidRPr="006312ED" w:rsidRDefault="004554D6" w:rsidP="004554D6">
      <w:pPr>
        <w:pStyle w:val="CellBody"/>
        <w:spacing w:line="240" w:lineRule="auto"/>
        <w:rPr>
          <w:rFonts w:cs="Arial"/>
        </w:rPr>
      </w:pPr>
      <w:r>
        <w:rPr>
          <w:rFonts w:cs="Arial"/>
        </w:rPr>
        <w:t>E-mail:</w:t>
      </w:r>
    </w:p>
    <w:p w14:paraId="229AF1DE" w14:textId="77777777" w:rsidR="004554D6" w:rsidRDefault="004554D6" w:rsidP="009630F1">
      <w:pPr>
        <w:pStyle w:val="CellBody"/>
        <w:spacing w:line="240" w:lineRule="auto"/>
        <w:rPr>
          <w:rFonts w:cs="Arial"/>
        </w:rPr>
      </w:pPr>
    </w:p>
    <w:p w14:paraId="13880DA5" w14:textId="3B0FF8CB" w:rsidR="009630F1" w:rsidRPr="006312ED" w:rsidRDefault="009630F1" w:rsidP="009630F1">
      <w:pPr>
        <w:pStyle w:val="CellBody"/>
        <w:spacing w:line="240" w:lineRule="auto"/>
        <w:rPr>
          <w:rFonts w:cs="Arial"/>
        </w:rPr>
      </w:pPr>
      <w:r w:rsidRPr="006312ED">
        <w:rPr>
          <w:rFonts w:cs="Arial"/>
        </w:rPr>
        <w:t xml:space="preserve">Signed by </w:t>
      </w:r>
      <w:r w:rsidRPr="006312ED">
        <w:rPr>
          <w:rFonts w:cs="Arial"/>
          <w:b/>
        </w:rPr>
        <w:t>[</w:t>
      </w:r>
      <w:r w:rsidRPr="006312ED">
        <w:rPr>
          <w:rFonts w:cs="Arial"/>
          <w:b/>
          <w:bCs/>
          <w:i/>
          <w:iCs/>
        </w:rPr>
        <w:t>insert name of director</w:t>
      </w:r>
      <w:r w:rsidRPr="006312ED">
        <w:rPr>
          <w:rFonts w:cs="Arial"/>
          <w:b/>
          <w:bCs/>
          <w:iCs/>
        </w:rPr>
        <w:t>]</w:t>
      </w:r>
      <w:r w:rsidRPr="006312ED">
        <w:rPr>
          <w:rFonts w:cs="Arial"/>
        </w:rPr>
        <w:t xml:space="preserve"> </w:t>
      </w:r>
    </w:p>
    <w:p w14:paraId="65804164" w14:textId="77777777" w:rsidR="009630F1" w:rsidRPr="006312ED" w:rsidRDefault="009630F1" w:rsidP="009630F1">
      <w:pPr>
        <w:pStyle w:val="CellBody"/>
        <w:spacing w:line="240" w:lineRule="auto"/>
        <w:rPr>
          <w:rFonts w:cs="Arial"/>
        </w:rPr>
      </w:pPr>
    </w:p>
    <w:p w14:paraId="045979FD" w14:textId="77777777" w:rsidR="009630F1" w:rsidRPr="006312ED" w:rsidRDefault="009630F1" w:rsidP="009630F1">
      <w:pPr>
        <w:pStyle w:val="CellBody"/>
        <w:spacing w:line="240" w:lineRule="auto"/>
        <w:rPr>
          <w:rFonts w:cs="Arial"/>
        </w:rPr>
      </w:pPr>
      <w:r w:rsidRPr="006312ED">
        <w:rPr>
          <w:rFonts w:cs="Arial"/>
        </w:rPr>
        <w:t xml:space="preserve">for and on behalf of </w:t>
      </w:r>
      <w:r w:rsidRPr="006312ED">
        <w:rPr>
          <w:rFonts w:cs="Arial"/>
          <w:b/>
          <w:bCs/>
          <w:iCs/>
        </w:rPr>
        <w:t>[</w:t>
      </w:r>
      <w:r w:rsidRPr="006312ED">
        <w:rPr>
          <w:rFonts w:cs="Arial"/>
          <w:b/>
          <w:bCs/>
          <w:i/>
          <w:iCs/>
        </w:rPr>
        <w:t xml:space="preserve">insert name of the </w:t>
      </w:r>
      <w:r>
        <w:rPr>
          <w:rFonts w:cs="Arial"/>
          <w:b/>
          <w:bCs/>
          <w:i/>
          <w:iCs/>
        </w:rPr>
        <w:t>Company</w:t>
      </w:r>
      <w:r w:rsidRPr="006312ED">
        <w:rPr>
          <w:rFonts w:cs="Arial"/>
          <w:b/>
          <w:bCs/>
          <w:iCs/>
        </w:rPr>
        <w:t>]</w:t>
      </w:r>
      <w:r w:rsidRPr="006312ED">
        <w:rPr>
          <w:rFonts w:cs="Arial"/>
        </w:rPr>
        <w:t xml:space="preserve"> </w:t>
      </w:r>
    </w:p>
    <w:p w14:paraId="77A99E85" w14:textId="77777777" w:rsidR="009630F1" w:rsidRPr="006312ED" w:rsidRDefault="009630F1" w:rsidP="009630F1">
      <w:pPr>
        <w:pStyle w:val="CellBody"/>
        <w:spacing w:line="240" w:lineRule="auto"/>
        <w:rPr>
          <w:rFonts w:cs="Arial"/>
        </w:rPr>
      </w:pPr>
    </w:p>
    <w:p w14:paraId="41335CB0" w14:textId="77777777" w:rsidR="009630F1" w:rsidRPr="006312ED" w:rsidRDefault="009630F1" w:rsidP="009630F1">
      <w:pPr>
        <w:pStyle w:val="CellBody"/>
        <w:spacing w:line="240" w:lineRule="auto"/>
        <w:rPr>
          <w:rFonts w:cs="Arial"/>
        </w:rPr>
      </w:pPr>
    </w:p>
    <w:p w14:paraId="6A7795E4" w14:textId="77777777" w:rsidR="009630F1" w:rsidRPr="006312ED" w:rsidRDefault="009630F1" w:rsidP="009630F1">
      <w:pPr>
        <w:pStyle w:val="CellBody"/>
        <w:spacing w:line="240" w:lineRule="auto"/>
        <w:rPr>
          <w:rFonts w:cs="Arial"/>
        </w:rPr>
      </w:pPr>
    </w:p>
    <w:p w14:paraId="08BE3063" w14:textId="77777777" w:rsidR="009630F1" w:rsidRPr="006312ED" w:rsidRDefault="009630F1" w:rsidP="009630F1">
      <w:pPr>
        <w:pStyle w:val="CellBody"/>
        <w:spacing w:line="240" w:lineRule="auto"/>
        <w:rPr>
          <w:rFonts w:cs="Arial"/>
        </w:rPr>
      </w:pPr>
    </w:p>
    <w:p w14:paraId="0352F04E" w14:textId="77777777" w:rsidR="009630F1" w:rsidRPr="006312ED" w:rsidRDefault="009630F1" w:rsidP="009630F1">
      <w:pPr>
        <w:pStyle w:val="CellBody"/>
        <w:spacing w:line="240" w:lineRule="auto"/>
        <w:rPr>
          <w:rFonts w:cs="Arial"/>
        </w:rPr>
      </w:pPr>
      <w:r w:rsidRPr="006312ED">
        <w:rPr>
          <w:rFonts w:cs="Arial"/>
        </w:rPr>
        <w:t>………………………..</w:t>
      </w:r>
    </w:p>
    <w:p w14:paraId="1FD98581" w14:textId="77777777" w:rsidR="009630F1" w:rsidRPr="006312ED" w:rsidRDefault="009630F1" w:rsidP="009630F1">
      <w:pPr>
        <w:pStyle w:val="CellBody"/>
        <w:spacing w:line="240" w:lineRule="auto"/>
        <w:rPr>
          <w:rFonts w:cs="Arial"/>
        </w:rPr>
      </w:pPr>
      <w:r w:rsidRPr="006312ED">
        <w:rPr>
          <w:rFonts w:cs="Arial"/>
        </w:rPr>
        <w:t>Director</w:t>
      </w:r>
    </w:p>
    <w:p w14:paraId="76E35CEF" w14:textId="77777777" w:rsidR="009630F1" w:rsidRPr="006312ED" w:rsidRDefault="009630F1" w:rsidP="009630F1">
      <w:pPr>
        <w:pStyle w:val="CellBody"/>
        <w:spacing w:line="240" w:lineRule="auto"/>
        <w:rPr>
          <w:rFonts w:cs="Arial"/>
        </w:rPr>
      </w:pPr>
      <w:r w:rsidRPr="006312ED">
        <w:rPr>
          <w:rFonts w:cs="Arial"/>
        </w:rPr>
        <w:t>Name:</w:t>
      </w:r>
    </w:p>
    <w:p w14:paraId="0B714114" w14:textId="77777777" w:rsidR="009630F1" w:rsidRPr="006312ED" w:rsidRDefault="009630F1" w:rsidP="009630F1">
      <w:pPr>
        <w:pStyle w:val="CellBody"/>
        <w:spacing w:line="240" w:lineRule="auto"/>
        <w:rPr>
          <w:rFonts w:cs="Arial"/>
        </w:rPr>
      </w:pPr>
    </w:p>
    <w:p w14:paraId="12DA404F" w14:textId="77777777" w:rsidR="009630F1" w:rsidRPr="006312ED" w:rsidRDefault="009630F1" w:rsidP="009630F1">
      <w:pPr>
        <w:pStyle w:val="CellBody"/>
        <w:spacing w:line="240" w:lineRule="auto"/>
        <w:rPr>
          <w:rFonts w:cs="Arial"/>
        </w:rPr>
      </w:pPr>
    </w:p>
    <w:p w14:paraId="59E1D856" w14:textId="77777777" w:rsidR="009630F1" w:rsidRPr="006312ED" w:rsidRDefault="009630F1" w:rsidP="009630F1">
      <w:pPr>
        <w:pStyle w:val="CellBody"/>
        <w:spacing w:line="240" w:lineRule="auto"/>
        <w:rPr>
          <w:rFonts w:cs="Arial"/>
        </w:rPr>
      </w:pPr>
      <w:r w:rsidRPr="006312ED">
        <w:rPr>
          <w:rFonts w:cs="Arial"/>
        </w:rPr>
        <w:t>in the presence of:</w:t>
      </w:r>
    </w:p>
    <w:p w14:paraId="48353994" w14:textId="77777777" w:rsidR="009630F1" w:rsidRPr="006312ED" w:rsidRDefault="009630F1" w:rsidP="009630F1">
      <w:pPr>
        <w:pStyle w:val="CellBody"/>
        <w:spacing w:line="240" w:lineRule="auto"/>
        <w:rPr>
          <w:rFonts w:cs="Arial"/>
        </w:rPr>
      </w:pPr>
    </w:p>
    <w:p w14:paraId="3CEEB08B" w14:textId="77777777" w:rsidR="009630F1" w:rsidRPr="006312ED" w:rsidRDefault="009630F1" w:rsidP="009630F1">
      <w:pPr>
        <w:pStyle w:val="CellBody"/>
        <w:spacing w:line="240" w:lineRule="auto"/>
        <w:rPr>
          <w:rFonts w:cs="Arial"/>
        </w:rPr>
      </w:pPr>
    </w:p>
    <w:p w14:paraId="2BF78CCE" w14:textId="77777777" w:rsidR="009630F1" w:rsidRPr="006312ED" w:rsidRDefault="009630F1" w:rsidP="009630F1">
      <w:pPr>
        <w:pStyle w:val="CellBody"/>
        <w:spacing w:line="240" w:lineRule="auto"/>
        <w:rPr>
          <w:rFonts w:cs="Arial"/>
        </w:rPr>
      </w:pPr>
    </w:p>
    <w:p w14:paraId="52E1792D" w14:textId="77777777" w:rsidR="009630F1" w:rsidRPr="006312ED" w:rsidRDefault="009630F1" w:rsidP="009630F1">
      <w:pPr>
        <w:pStyle w:val="CellBody"/>
        <w:spacing w:line="240" w:lineRule="auto"/>
        <w:rPr>
          <w:rFonts w:cs="Arial"/>
        </w:rPr>
      </w:pPr>
    </w:p>
    <w:p w14:paraId="2EF291FC" w14:textId="77777777" w:rsidR="009630F1" w:rsidRPr="006312ED" w:rsidRDefault="009630F1" w:rsidP="009630F1">
      <w:pPr>
        <w:pStyle w:val="CellBody"/>
        <w:spacing w:line="240" w:lineRule="auto"/>
        <w:rPr>
          <w:rFonts w:cs="Arial"/>
        </w:rPr>
      </w:pPr>
      <w:r w:rsidRPr="006312ED">
        <w:rPr>
          <w:rFonts w:cs="Arial"/>
        </w:rPr>
        <w:t>...............................</w:t>
      </w:r>
    </w:p>
    <w:p w14:paraId="2AD733D6" w14:textId="77777777" w:rsidR="009630F1" w:rsidRPr="006312ED" w:rsidRDefault="009630F1" w:rsidP="009630F1">
      <w:pPr>
        <w:pStyle w:val="CellBody"/>
        <w:spacing w:line="240" w:lineRule="auto"/>
        <w:rPr>
          <w:rFonts w:cs="Arial"/>
        </w:rPr>
      </w:pPr>
      <w:r w:rsidRPr="006312ED">
        <w:rPr>
          <w:rFonts w:cs="Arial"/>
        </w:rPr>
        <w:t>Witness</w:t>
      </w:r>
    </w:p>
    <w:p w14:paraId="1CEC5091" w14:textId="77777777" w:rsidR="009630F1" w:rsidRPr="006312ED" w:rsidRDefault="009630F1" w:rsidP="009630F1">
      <w:pPr>
        <w:pStyle w:val="CellHead"/>
        <w:keepNext w:val="0"/>
        <w:keepLines/>
        <w:widowControl w:val="0"/>
        <w:spacing w:line="240" w:lineRule="auto"/>
        <w:rPr>
          <w:rFonts w:cs="Arial"/>
          <w:b w:val="0"/>
          <w:bCs/>
        </w:rPr>
      </w:pPr>
      <w:r w:rsidRPr="006312ED">
        <w:rPr>
          <w:rFonts w:cs="Arial"/>
          <w:b w:val="0"/>
          <w:bCs/>
        </w:rPr>
        <w:t>Name:</w:t>
      </w:r>
    </w:p>
    <w:p w14:paraId="30DB8A84" w14:textId="77777777" w:rsidR="009630F1" w:rsidRPr="006312ED" w:rsidRDefault="009630F1" w:rsidP="009630F1">
      <w:pPr>
        <w:pStyle w:val="CellHead"/>
        <w:keepNext w:val="0"/>
        <w:keepLines/>
        <w:widowControl w:val="0"/>
        <w:spacing w:line="240" w:lineRule="auto"/>
        <w:rPr>
          <w:rFonts w:cs="Arial"/>
        </w:rPr>
      </w:pPr>
      <w:r w:rsidRPr="006312ED">
        <w:rPr>
          <w:rFonts w:cs="Arial"/>
          <w:b w:val="0"/>
          <w:bCs/>
          <w:iCs/>
        </w:rPr>
        <w:t>Address:</w:t>
      </w:r>
    </w:p>
    <w:p w14:paraId="7A3E4890" w14:textId="77777777" w:rsidR="00653ED3" w:rsidRPr="00F56854" w:rsidRDefault="00653ED3" w:rsidP="009630F1">
      <w:pPr>
        <w:spacing w:line="276" w:lineRule="auto"/>
        <w:ind w:firstLine="0"/>
        <w:rPr>
          <w:rFonts w:ascii="Arial" w:hAnsi="Arial" w:cs="Arial"/>
          <w:sz w:val="20"/>
        </w:rPr>
      </w:pPr>
    </w:p>
    <w:p w14:paraId="27EC37ED" w14:textId="77777777" w:rsidR="00653ED3" w:rsidRPr="00F56854" w:rsidRDefault="009C2FF0" w:rsidP="00653ED3">
      <w:pPr>
        <w:spacing w:line="276" w:lineRule="auto"/>
        <w:rPr>
          <w:rFonts w:ascii="Arial" w:hAnsi="Arial" w:cs="Arial"/>
          <w:sz w:val="20"/>
        </w:rPr>
      </w:pPr>
      <w:r w:rsidRPr="00F56854">
        <w:rPr>
          <w:rFonts w:ascii="Arial" w:hAnsi="Arial" w:cs="Arial"/>
          <w:sz w:val="20"/>
        </w:rPr>
        <w:tab/>
      </w:r>
      <w:r w:rsidRPr="00F56854">
        <w:rPr>
          <w:rFonts w:ascii="Arial" w:hAnsi="Arial" w:cs="Arial"/>
          <w:sz w:val="20"/>
        </w:rPr>
        <w:tab/>
      </w:r>
      <w:r w:rsidRPr="00F56854">
        <w:rPr>
          <w:rFonts w:ascii="Arial" w:hAnsi="Arial" w:cs="Arial"/>
          <w:sz w:val="20"/>
        </w:rPr>
        <w:tab/>
      </w:r>
    </w:p>
    <w:p w14:paraId="2C2A3559" w14:textId="77777777" w:rsidR="00653ED3" w:rsidRPr="00F56854" w:rsidRDefault="00653ED3">
      <w:pPr>
        <w:rPr>
          <w:rFonts w:ascii="Arial" w:hAnsi="Arial" w:cs="Arial"/>
          <w:sz w:val="20"/>
        </w:rPr>
      </w:pPr>
    </w:p>
    <w:sectPr w:rsidR="00653ED3" w:rsidRPr="00F56854" w:rsidSect="006F2716">
      <w:headerReference w:type="even" r:id="rId9"/>
      <w:headerReference w:type="default" r:id="rId10"/>
      <w:footerReference w:type="even" r:id="rId11"/>
      <w:footerReference w:type="default" r:id="rId12"/>
      <w:headerReference w:type="first" r:id="rId13"/>
      <w:footerReference w:type="first" r:id="rId14"/>
      <w:pgSz w:w="12240" w:h="15840" w:code="1"/>
      <w:pgMar w:top="1440" w:right="1750" w:bottom="1440" w:left="1440" w:header="709" w:footer="624"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698D8" w14:textId="77777777" w:rsidR="0009747F" w:rsidRDefault="0009747F">
      <w:pPr>
        <w:spacing w:before="0"/>
      </w:pPr>
      <w:r>
        <w:separator/>
      </w:r>
    </w:p>
  </w:endnote>
  <w:endnote w:type="continuationSeparator" w:id="0">
    <w:p w14:paraId="4FF1947E" w14:textId="77777777" w:rsidR="0009747F" w:rsidRDefault="0009747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62279" w14:textId="77777777" w:rsidR="00784B7F" w:rsidRDefault="00784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AD80" w14:textId="77777777" w:rsidR="00784B7F" w:rsidRDefault="00784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144F9" w14:textId="6FAD91E5" w:rsidR="00784B7F" w:rsidRPr="00784B7F" w:rsidRDefault="00784B7F" w:rsidP="00784B7F">
    <w:pPr>
      <w:pStyle w:val="Footer"/>
      <w:jc w:val="both"/>
      <w:rPr>
        <w:rFonts w:ascii="Arial" w:hAnsi="Arial" w:cs="Arial"/>
        <w:i/>
        <w:sz w:val="16"/>
        <w:szCs w:val="16"/>
      </w:rPr>
    </w:pPr>
    <w:r w:rsidRPr="00784B7F">
      <w:rPr>
        <w:rFonts w:ascii="Arial" w:hAnsi="Arial" w:cs="Arial"/>
        <w:i/>
        <w:sz w:val="16"/>
        <w:szCs w:val="16"/>
      </w:rPr>
      <w:t>©2018 Singapore Academy of Law, Singapore Venture Capital &amp; Private Equity Association and other contributors. You may modify this document for your use in transactions, but please do not publicly disseminate a modified version of this document without seeking prior approval from the copyright owners.</w:t>
    </w:r>
  </w:p>
  <w:p w14:paraId="176BAD16" w14:textId="77777777" w:rsidR="00784B7F" w:rsidRDefault="00784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AAFC1" w14:textId="77777777" w:rsidR="0009747F" w:rsidRDefault="0009747F" w:rsidP="00653ED3">
      <w:pPr>
        <w:spacing w:before="0"/>
      </w:pPr>
      <w:r>
        <w:separator/>
      </w:r>
    </w:p>
  </w:footnote>
  <w:footnote w:type="continuationSeparator" w:id="0">
    <w:p w14:paraId="093182AA" w14:textId="77777777" w:rsidR="0009747F" w:rsidRDefault="0009747F" w:rsidP="00653ED3">
      <w:pPr>
        <w:spacing w:before="0"/>
      </w:pPr>
      <w:r>
        <w:continuationSeparator/>
      </w:r>
    </w:p>
  </w:footnote>
  <w:footnote w:id="1">
    <w:p w14:paraId="1E6D40B8" w14:textId="4BA63AA3" w:rsidR="002A1D41" w:rsidRPr="00D577F5" w:rsidRDefault="002A1D41" w:rsidP="00FE001D">
      <w:pPr>
        <w:pStyle w:val="FootnoteText"/>
        <w:ind w:left="360" w:firstLine="0"/>
        <w:jc w:val="both"/>
        <w:rPr>
          <w:lang w:val="en-GB"/>
        </w:rPr>
      </w:pPr>
      <w:r w:rsidRPr="00D577F5">
        <w:rPr>
          <w:rStyle w:val="FootnoteReference"/>
          <w:rFonts w:ascii="Arial" w:hAnsi="Arial" w:cs="Arial"/>
          <w:sz w:val="17"/>
          <w:szCs w:val="17"/>
        </w:rPr>
        <w:footnoteRef/>
      </w:r>
      <w:r w:rsidRPr="00D577F5">
        <w:rPr>
          <w:rStyle w:val="FootnoteReference"/>
          <w:rFonts w:ascii="Arial" w:hAnsi="Arial" w:cs="Arial"/>
          <w:sz w:val="17"/>
          <w:szCs w:val="17"/>
        </w:rPr>
        <w:t xml:space="preserve"> </w:t>
      </w:r>
      <w:r w:rsidRPr="00D577F5">
        <w:rPr>
          <w:rFonts w:ascii="Arial" w:hAnsi="Arial" w:cs="Arial"/>
          <w:sz w:val="17"/>
          <w:szCs w:val="17"/>
        </w:rPr>
        <w:t xml:space="preserve">Explanatory Note: This </w:t>
      </w:r>
      <w:r w:rsidR="00BA11DD">
        <w:rPr>
          <w:rFonts w:ascii="Arial" w:hAnsi="Arial" w:cs="Arial"/>
          <w:sz w:val="17"/>
          <w:szCs w:val="17"/>
        </w:rPr>
        <w:t>model</w:t>
      </w:r>
      <w:r>
        <w:rPr>
          <w:rFonts w:ascii="Arial" w:hAnsi="Arial" w:cs="Arial"/>
          <w:sz w:val="17"/>
          <w:szCs w:val="17"/>
        </w:rPr>
        <w:t xml:space="preserve"> </w:t>
      </w:r>
      <w:r w:rsidR="00A50842">
        <w:rPr>
          <w:rFonts w:ascii="Arial" w:hAnsi="Arial" w:cs="Arial"/>
          <w:sz w:val="17"/>
          <w:szCs w:val="17"/>
        </w:rPr>
        <w:t>CARE</w:t>
      </w:r>
      <w:r>
        <w:rPr>
          <w:rFonts w:ascii="Arial" w:hAnsi="Arial" w:cs="Arial"/>
          <w:sz w:val="17"/>
          <w:szCs w:val="17"/>
        </w:rPr>
        <w:t xml:space="preserve"> provides for an investor to make a cash investment in a company and receive equity at a later date in such company upon the occurrence of certain events or after a certain cut-off date. </w:t>
      </w:r>
      <w:r w:rsidRPr="002250FB">
        <w:rPr>
          <w:rFonts w:ascii="Arial" w:hAnsi="Arial" w:cs="Arial"/>
          <w:sz w:val="17"/>
          <w:szCs w:val="17"/>
        </w:rPr>
        <w:t>This</w:t>
      </w:r>
      <w:r>
        <w:rPr>
          <w:rFonts w:ascii="Arial" w:hAnsi="Arial" w:cs="Arial"/>
          <w:sz w:val="17"/>
          <w:szCs w:val="17"/>
        </w:rPr>
        <w:t xml:space="preserve"> </w:t>
      </w:r>
      <w:r w:rsidR="008A47BB">
        <w:rPr>
          <w:rFonts w:ascii="Arial" w:hAnsi="Arial" w:cs="Arial"/>
          <w:sz w:val="17"/>
          <w:szCs w:val="17"/>
        </w:rPr>
        <w:t xml:space="preserve">model </w:t>
      </w:r>
      <w:r w:rsidR="00A50842">
        <w:rPr>
          <w:rFonts w:ascii="Arial" w:hAnsi="Arial" w:cs="Arial"/>
          <w:sz w:val="17"/>
          <w:szCs w:val="17"/>
        </w:rPr>
        <w:t>CARE</w:t>
      </w:r>
      <w:r>
        <w:rPr>
          <w:rFonts w:ascii="Arial" w:hAnsi="Arial" w:cs="Arial"/>
          <w:sz w:val="17"/>
          <w:szCs w:val="17"/>
        </w:rPr>
        <w:t xml:space="preserve"> has been set up such that the Company and the Investor have to agree only certain variables set out in Clause 1. If necessary, advice from an accountant should be sought to confirm whether this </w:t>
      </w:r>
      <w:r w:rsidR="00A50842">
        <w:rPr>
          <w:rFonts w:ascii="Arial" w:hAnsi="Arial" w:cs="Arial"/>
          <w:sz w:val="17"/>
          <w:szCs w:val="17"/>
        </w:rPr>
        <w:t>CARE</w:t>
      </w:r>
      <w:r>
        <w:rPr>
          <w:rFonts w:ascii="Arial" w:hAnsi="Arial" w:cs="Arial"/>
          <w:sz w:val="17"/>
          <w:szCs w:val="17"/>
        </w:rPr>
        <w:t xml:space="preserve"> qualifies as debt or equity.</w:t>
      </w:r>
    </w:p>
  </w:footnote>
  <w:footnote w:id="2">
    <w:p w14:paraId="6AEAB135" w14:textId="226996E5" w:rsidR="002A1D41" w:rsidRPr="00103FD9" w:rsidRDefault="002A1D41" w:rsidP="00FE001D">
      <w:pPr>
        <w:pStyle w:val="FootnoteText"/>
        <w:ind w:left="360" w:firstLine="0"/>
        <w:jc w:val="both"/>
        <w:rPr>
          <w:rFonts w:ascii="Arial" w:hAnsi="Arial" w:cs="Arial"/>
          <w:sz w:val="17"/>
          <w:szCs w:val="17"/>
        </w:rPr>
      </w:pPr>
      <w:r w:rsidRPr="00103FD9">
        <w:rPr>
          <w:rStyle w:val="FootnoteReference"/>
          <w:sz w:val="17"/>
          <w:szCs w:val="17"/>
        </w:rPr>
        <w:footnoteRef/>
      </w:r>
      <w:r w:rsidRPr="00103FD9">
        <w:rPr>
          <w:sz w:val="17"/>
          <w:szCs w:val="17"/>
        </w:rPr>
        <w:t xml:space="preserve"> </w:t>
      </w:r>
      <w:r>
        <w:rPr>
          <w:rFonts w:ascii="Arial" w:hAnsi="Arial" w:cs="Arial"/>
          <w:sz w:val="17"/>
          <w:szCs w:val="17"/>
        </w:rPr>
        <w:t>Explanatory</w:t>
      </w:r>
      <w:r w:rsidRPr="00103FD9">
        <w:rPr>
          <w:rFonts w:ascii="Arial" w:hAnsi="Arial" w:cs="Arial"/>
          <w:sz w:val="17"/>
          <w:szCs w:val="17"/>
        </w:rPr>
        <w:t xml:space="preserve"> Note: </w:t>
      </w:r>
      <w:r>
        <w:rPr>
          <w:rFonts w:ascii="Arial" w:hAnsi="Arial" w:cs="Arial"/>
          <w:sz w:val="17"/>
          <w:szCs w:val="17"/>
        </w:rPr>
        <w:t xml:space="preserve">The Discount Rate inserted here should be the difference between 100% less the applicable discount. </w:t>
      </w:r>
      <w:r w:rsidRPr="00103FD9">
        <w:rPr>
          <w:rFonts w:ascii="Arial" w:hAnsi="Arial" w:cs="Arial"/>
          <w:sz w:val="17"/>
          <w:szCs w:val="17"/>
        </w:rPr>
        <w:t>For example, if the discount to be provided i</w:t>
      </w:r>
      <w:r w:rsidR="00D7681E">
        <w:rPr>
          <w:rFonts w:ascii="Arial" w:hAnsi="Arial" w:cs="Arial"/>
          <w:sz w:val="17"/>
          <w:szCs w:val="17"/>
        </w:rPr>
        <w:t>s</w:t>
      </w:r>
      <w:r w:rsidRPr="00103FD9">
        <w:rPr>
          <w:rFonts w:ascii="Arial" w:hAnsi="Arial" w:cs="Arial"/>
          <w:sz w:val="17"/>
          <w:szCs w:val="17"/>
        </w:rPr>
        <w:t xml:space="preserve"> 5%, insert 95% here.  If no discount is being offered, insert 100%.</w:t>
      </w:r>
      <w:r>
        <w:rPr>
          <w:rFonts w:ascii="Arial" w:hAnsi="Arial" w:cs="Arial"/>
          <w:sz w:val="17"/>
          <w:szCs w:val="17"/>
        </w:rPr>
        <w:t xml:space="preserve"> The purpose of the Discount Rate feature is that i</w:t>
      </w:r>
      <w:r w:rsidRPr="00AD7836">
        <w:rPr>
          <w:rFonts w:ascii="Arial" w:hAnsi="Arial" w:cs="Arial"/>
          <w:sz w:val="17"/>
          <w:szCs w:val="17"/>
        </w:rPr>
        <w:t xml:space="preserve">f the </w:t>
      </w:r>
      <w:r>
        <w:rPr>
          <w:rFonts w:ascii="Arial" w:hAnsi="Arial" w:cs="Arial"/>
          <w:sz w:val="17"/>
          <w:szCs w:val="17"/>
        </w:rPr>
        <w:t>C</w:t>
      </w:r>
      <w:r w:rsidRPr="00AD7836">
        <w:rPr>
          <w:rFonts w:ascii="Arial" w:hAnsi="Arial" w:cs="Arial"/>
          <w:sz w:val="17"/>
          <w:szCs w:val="17"/>
        </w:rPr>
        <w:t xml:space="preserve">ompany raises </w:t>
      </w:r>
      <w:r>
        <w:rPr>
          <w:rFonts w:ascii="Arial" w:hAnsi="Arial" w:cs="Arial"/>
          <w:sz w:val="17"/>
          <w:szCs w:val="17"/>
        </w:rPr>
        <w:t xml:space="preserve">a subsequent equity financing, </w:t>
      </w:r>
      <w:r w:rsidRPr="00AD7836">
        <w:rPr>
          <w:rFonts w:ascii="Arial" w:hAnsi="Arial" w:cs="Arial"/>
          <w:sz w:val="17"/>
          <w:szCs w:val="17"/>
        </w:rPr>
        <w:t xml:space="preserve">the </w:t>
      </w:r>
      <w:r>
        <w:rPr>
          <w:rFonts w:ascii="Arial" w:hAnsi="Arial" w:cs="Arial"/>
          <w:sz w:val="17"/>
          <w:szCs w:val="17"/>
        </w:rPr>
        <w:t>C</w:t>
      </w:r>
      <w:r w:rsidRPr="00AD7836">
        <w:rPr>
          <w:rFonts w:ascii="Arial" w:hAnsi="Arial" w:cs="Arial"/>
          <w:sz w:val="17"/>
          <w:szCs w:val="17"/>
        </w:rPr>
        <w:t>ompany</w:t>
      </w:r>
      <w:r>
        <w:rPr>
          <w:rFonts w:ascii="Arial" w:hAnsi="Arial" w:cs="Arial"/>
          <w:sz w:val="17"/>
          <w:szCs w:val="17"/>
        </w:rPr>
        <w:t xml:space="preserve"> will automatically</w:t>
      </w:r>
      <w:r w:rsidRPr="00AD7836">
        <w:rPr>
          <w:rFonts w:ascii="Arial" w:hAnsi="Arial" w:cs="Arial"/>
          <w:sz w:val="17"/>
          <w:szCs w:val="17"/>
        </w:rPr>
        <w:t xml:space="preserve"> issue </w:t>
      </w:r>
      <w:r w:rsidR="00A50842">
        <w:rPr>
          <w:rFonts w:ascii="Arial" w:hAnsi="Arial" w:cs="Arial"/>
          <w:sz w:val="17"/>
          <w:szCs w:val="17"/>
        </w:rPr>
        <w:t>CARE</w:t>
      </w:r>
      <w:r w:rsidRPr="00AD7836">
        <w:rPr>
          <w:rFonts w:ascii="Arial" w:hAnsi="Arial" w:cs="Arial"/>
          <w:sz w:val="17"/>
          <w:szCs w:val="17"/>
        </w:rPr>
        <w:t xml:space="preserve"> </w:t>
      </w:r>
      <w:r>
        <w:rPr>
          <w:rFonts w:ascii="Arial" w:hAnsi="Arial" w:cs="Arial"/>
          <w:sz w:val="17"/>
          <w:szCs w:val="17"/>
        </w:rPr>
        <w:t>Preference</w:t>
      </w:r>
      <w:r w:rsidRPr="00AD7836">
        <w:rPr>
          <w:rFonts w:ascii="Arial" w:hAnsi="Arial" w:cs="Arial"/>
          <w:sz w:val="17"/>
          <w:szCs w:val="17"/>
        </w:rPr>
        <w:t xml:space="preserve"> </w:t>
      </w:r>
      <w:r>
        <w:rPr>
          <w:rFonts w:ascii="Arial" w:hAnsi="Arial" w:cs="Arial"/>
          <w:sz w:val="17"/>
          <w:szCs w:val="17"/>
        </w:rPr>
        <w:t>S</w:t>
      </w:r>
      <w:r w:rsidRPr="00AD7836">
        <w:rPr>
          <w:rFonts w:ascii="Arial" w:hAnsi="Arial" w:cs="Arial"/>
          <w:sz w:val="17"/>
          <w:szCs w:val="17"/>
        </w:rPr>
        <w:t>hares to the</w:t>
      </w:r>
      <w:r>
        <w:rPr>
          <w:rFonts w:ascii="Arial" w:hAnsi="Arial" w:cs="Arial"/>
          <w:sz w:val="17"/>
          <w:szCs w:val="17"/>
        </w:rPr>
        <w:t xml:space="preserve"> I</w:t>
      </w:r>
      <w:r w:rsidRPr="00AD7836">
        <w:rPr>
          <w:rFonts w:ascii="Arial" w:hAnsi="Arial" w:cs="Arial"/>
          <w:sz w:val="17"/>
          <w:szCs w:val="17"/>
        </w:rPr>
        <w:t xml:space="preserve">nvestor at a discounted rate compared to the </w:t>
      </w:r>
      <w:r>
        <w:rPr>
          <w:rFonts w:ascii="Arial" w:hAnsi="Arial" w:cs="Arial"/>
          <w:sz w:val="17"/>
          <w:szCs w:val="17"/>
        </w:rPr>
        <w:t>S</w:t>
      </w:r>
      <w:r w:rsidRPr="00AD7836">
        <w:rPr>
          <w:rFonts w:ascii="Arial" w:hAnsi="Arial" w:cs="Arial"/>
          <w:sz w:val="17"/>
          <w:szCs w:val="17"/>
        </w:rPr>
        <w:t xml:space="preserve">tandard </w:t>
      </w:r>
      <w:r>
        <w:rPr>
          <w:rFonts w:ascii="Arial" w:hAnsi="Arial" w:cs="Arial"/>
          <w:sz w:val="17"/>
          <w:szCs w:val="17"/>
        </w:rPr>
        <w:t>P</w:t>
      </w:r>
      <w:r w:rsidRPr="00AD7836">
        <w:rPr>
          <w:rFonts w:ascii="Arial" w:hAnsi="Arial" w:cs="Arial"/>
          <w:sz w:val="17"/>
          <w:szCs w:val="17"/>
        </w:rPr>
        <w:t xml:space="preserve">reference </w:t>
      </w:r>
      <w:r>
        <w:rPr>
          <w:rFonts w:ascii="Arial" w:hAnsi="Arial" w:cs="Arial"/>
          <w:sz w:val="17"/>
          <w:szCs w:val="17"/>
        </w:rPr>
        <w:t>S</w:t>
      </w:r>
      <w:r w:rsidRPr="00AD7836">
        <w:rPr>
          <w:rFonts w:ascii="Arial" w:hAnsi="Arial" w:cs="Arial"/>
          <w:sz w:val="17"/>
          <w:szCs w:val="17"/>
        </w:rPr>
        <w:t xml:space="preserve">hares issued in </w:t>
      </w:r>
      <w:r>
        <w:rPr>
          <w:rFonts w:ascii="Arial" w:hAnsi="Arial" w:cs="Arial"/>
          <w:sz w:val="17"/>
          <w:szCs w:val="17"/>
        </w:rPr>
        <w:t>such</w:t>
      </w:r>
      <w:r w:rsidRPr="00AD7836">
        <w:rPr>
          <w:rFonts w:ascii="Arial" w:hAnsi="Arial" w:cs="Arial"/>
          <w:sz w:val="17"/>
          <w:szCs w:val="17"/>
        </w:rPr>
        <w:t xml:space="preserve"> </w:t>
      </w:r>
      <w:r>
        <w:rPr>
          <w:rFonts w:ascii="Arial" w:hAnsi="Arial" w:cs="Arial"/>
          <w:sz w:val="17"/>
          <w:szCs w:val="17"/>
        </w:rPr>
        <w:t>e</w:t>
      </w:r>
      <w:r w:rsidRPr="00AD7836">
        <w:rPr>
          <w:rFonts w:ascii="Arial" w:hAnsi="Arial" w:cs="Arial"/>
          <w:sz w:val="17"/>
          <w:szCs w:val="17"/>
        </w:rPr>
        <w:t xml:space="preserve">quity </w:t>
      </w:r>
      <w:r>
        <w:rPr>
          <w:rFonts w:ascii="Arial" w:hAnsi="Arial" w:cs="Arial"/>
          <w:sz w:val="17"/>
          <w:szCs w:val="17"/>
        </w:rPr>
        <w:t>fi</w:t>
      </w:r>
      <w:r w:rsidRPr="00AD7836">
        <w:rPr>
          <w:rFonts w:ascii="Arial" w:hAnsi="Arial" w:cs="Arial"/>
          <w:sz w:val="17"/>
          <w:szCs w:val="17"/>
        </w:rPr>
        <w:t xml:space="preserve">nancing. </w:t>
      </w:r>
      <w:r>
        <w:rPr>
          <w:rFonts w:ascii="Arial" w:hAnsi="Arial" w:cs="Arial"/>
          <w:sz w:val="17"/>
          <w:szCs w:val="17"/>
        </w:rPr>
        <w:t xml:space="preserve">This feature can be combined with "Minimum Equity Raise" in which case, the conversion of this </w:t>
      </w:r>
      <w:r w:rsidR="00A50842">
        <w:rPr>
          <w:rFonts w:ascii="Arial" w:hAnsi="Arial" w:cs="Arial"/>
          <w:sz w:val="17"/>
          <w:szCs w:val="17"/>
        </w:rPr>
        <w:t>CARE</w:t>
      </w:r>
      <w:r>
        <w:rPr>
          <w:rFonts w:ascii="Arial" w:hAnsi="Arial" w:cs="Arial"/>
          <w:sz w:val="17"/>
          <w:szCs w:val="17"/>
        </w:rPr>
        <w:t xml:space="preserve"> to </w:t>
      </w:r>
      <w:r w:rsidR="00A50842">
        <w:rPr>
          <w:rFonts w:ascii="Arial" w:hAnsi="Arial" w:cs="Arial"/>
          <w:sz w:val="17"/>
          <w:szCs w:val="17"/>
        </w:rPr>
        <w:t>CARE</w:t>
      </w:r>
      <w:r>
        <w:rPr>
          <w:rFonts w:ascii="Arial" w:hAnsi="Arial" w:cs="Arial"/>
          <w:sz w:val="17"/>
          <w:szCs w:val="17"/>
        </w:rPr>
        <w:t xml:space="preserve"> Preference Shares will only be triggered if the Company raises a certain equity amount. This provide</w:t>
      </w:r>
      <w:r w:rsidR="00F56854">
        <w:rPr>
          <w:rFonts w:ascii="Arial" w:hAnsi="Arial" w:cs="Arial"/>
          <w:sz w:val="17"/>
          <w:szCs w:val="17"/>
        </w:rPr>
        <w:t>s</w:t>
      </w:r>
      <w:r>
        <w:rPr>
          <w:rFonts w:ascii="Arial" w:hAnsi="Arial" w:cs="Arial"/>
          <w:sz w:val="17"/>
          <w:szCs w:val="17"/>
        </w:rPr>
        <w:t xml:space="preserve"> flexibility to the Company and the Investor regarding what level of equity issuance should trigger an automatic conversion. The </w:t>
      </w:r>
      <w:r w:rsidR="00D7681E">
        <w:rPr>
          <w:rFonts w:ascii="Arial" w:hAnsi="Arial" w:cs="Arial"/>
          <w:sz w:val="17"/>
          <w:szCs w:val="17"/>
        </w:rPr>
        <w:t>P</w:t>
      </w:r>
      <w:r>
        <w:rPr>
          <w:rFonts w:ascii="Arial" w:hAnsi="Arial" w:cs="Arial"/>
          <w:sz w:val="17"/>
          <w:szCs w:val="17"/>
        </w:rPr>
        <w:t xml:space="preserve">arties can opt to not include a Minimum Equity Raise threshold and include "N/A" or "NIL" instead for "Minimum Equity Raise" in Clause 1.4. </w:t>
      </w:r>
      <w:r w:rsidRPr="00103FD9">
        <w:rPr>
          <w:rFonts w:ascii="Arial" w:hAnsi="Arial" w:cs="Arial"/>
          <w:sz w:val="17"/>
          <w:szCs w:val="17"/>
        </w:rPr>
        <w:t xml:space="preserve">  </w:t>
      </w:r>
    </w:p>
  </w:footnote>
  <w:footnote w:id="3">
    <w:p w14:paraId="68624DAF" w14:textId="5D1AD661" w:rsidR="002A1D41" w:rsidRPr="00103FD9" w:rsidRDefault="002A1D41" w:rsidP="00FE001D">
      <w:pPr>
        <w:pStyle w:val="FootnoteText"/>
        <w:ind w:left="360" w:firstLine="0"/>
        <w:jc w:val="both"/>
        <w:rPr>
          <w:rFonts w:ascii="Arial" w:hAnsi="Arial" w:cs="Arial"/>
          <w:sz w:val="17"/>
          <w:szCs w:val="17"/>
        </w:rPr>
      </w:pPr>
      <w:r w:rsidRPr="00103FD9">
        <w:rPr>
          <w:rFonts w:ascii="Arial" w:hAnsi="Arial" w:cs="Arial"/>
          <w:sz w:val="17"/>
          <w:szCs w:val="17"/>
          <w:vertAlign w:val="superscript"/>
        </w:rPr>
        <w:footnoteRef/>
      </w:r>
      <w:r w:rsidRPr="00103FD9">
        <w:rPr>
          <w:rFonts w:ascii="Arial" w:hAnsi="Arial" w:cs="Arial"/>
          <w:sz w:val="17"/>
          <w:szCs w:val="17"/>
        </w:rPr>
        <w:t xml:space="preserve"> Explanatory Note: This is an option</w:t>
      </w:r>
      <w:r>
        <w:rPr>
          <w:rFonts w:ascii="Arial" w:hAnsi="Arial" w:cs="Arial"/>
          <w:sz w:val="17"/>
          <w:szCs w:val="17"/>
        </w:rPr>
        <w:t>al</w:t>
      </w:r>
      <w:r w:rsidRPr="00103FD9">
        <w:rPr>
          <w:rFonts w:ascii="Arial" w:hAnsi="Arial" w:cs="Arial"/>
          <w:sz w:val="17"/>
          <w:szCs w:val="17"/>
        </w:rPr>
        <w:t xml:space="preserve"> feature and provides for the option that </w:t>
      </w:r>
      <w:r>
        <w:rPr>
          <w:rFonts w:ascii="Arial" w:hAnsi="Arial" w:cs="Arial"/>
          <w:sz w:val="17"/>
          <w:szCs w:val="17"/>
        </w:rPr>
        <w:t>i</w:t>
      </w:r>
      <w:r w:rsidRPr="006A5FF0">
        <w:rPr>
          <w:rFonts w:ascii="Arial" w:hAnsi="Arial" w:cs="Arial"/>
          <w:sz w:val="17"/>
          <w:szCs w:val="17"/>
        </w:rPr>
        <w:t>f</w:t>
      </w:r>
      <w:r w:rsidRPr="00103FD9">
        <w:rPr>
          <w:rFonts w:ascii="Arial" w:hAnsi="Arial" w:cs="Arial"/>
          <w:sz w:val="17"/>
          <w:szCs w:val="17"/>
        </w:rPr>
        <w:t xml:space="preserve"> </w:t>
      </w:r>
      <w:r w:rsidRPr="00632C56">
        <w:rPr>
          <w:rFonts w:ascii="Arial" w:hAnsi="Arial" w:cs="Arial"/>
          <w:sz w:val="17"/>
          <w:szCs w:val="17"/>
        </w:rPr>
        <w:t xml:space="preserve">an </w:t>
      </w:r>
      <w:r>
        <w:rPr>
          <w:rFonts w:ascii="Arial" w:hAnsi="Arial" w:cs="Arial"/>
          <w:sz w:val="17"/>
          <w:szCs w:val="17"/>
        </w:rPr>
        <w:t>E</w:t>
      </w:r>
      <w:r w:rsidRPr="00632C56">
        <w:rPr>
          <w:rFonts w:ascii="Arial" w:hAnsi="Arial" w:cs="Arial"/>
          <w:sz w:val="17"/>
          <w:szCs w:val="17"/>
        </w:rPr>
        <w:t xml:space="preserve">quity </w:t>
      </w:r>
      <w:r>
        <w:rPr>
          <w:rFonts w:ascii="Arial" w:hAnsi="Arial" w:cs="Arial"/>
          <w:sz w:val="17"/>
          <w:szCs w:val="17"/>
        </w:rPr>
        <w:t>F</w:t>
      </w:r>
      <w:r w:rsidRPr="00632C56">
        <w:rPr>
          <w:rFonts w:ascii="Arial" w:hAnsi="Arial" w:cs="Arial"/>
          <w:sz w:val="17"/>
          <w:szCs w:val="17"/>
        </w:rPr>
        <w:t xml:space="preserve">inancing, </w:t>
      </w:r>
      <w:r>
        <w:rPr>
          <w:rFonts w:ascii="Arial" w:hAnsi="Arial" w:cs="Arial"/>
          <w:sz w:val="17"/>
          <w:szCs w:val="17"/>
        </w:rPr>
        <w:t>L</w:t>
      </w:r>
      <w:r w:rsidRPr="00632C56">
        <w:rPr>
          <w:rFonts w:ascii="Arial" w:hAnsi="Arial" w:cs="Arial"/>
          <w:sz w:val="17"/>
          <w:szCs w:val="17"/>
        </w:rPr>
        <w:t xml:space="preserve">iquidity </w:t>
      </w:r>
      <w:r>
        <w:rPr>
          <w:rFonts w:ascii="Arial" w:hAnsi="Arial" w:cs="Arial"/>
          <w:sz w:val="17"/>
          <w:szCs w:val="17"/>
        </w:rPr>
        <w:t>E</w:t>
      </w:r>
      <w:r w:rsidRPr="00632C56">
        <w:rPr>
          <w:rFonts w:ascii="Arial" w:hAnsi="Arial" w:cs="Arial"/>
          <w:sz w:val="17"/>
          <w:szCs w:val="17"/>
        </w:rPr>
        <w:t xml:space="preserve">vent or </w:t>
      </w:r>
      <w:r>
        <w:rPr>
          <w:rFonts w:ascii="Arial" w:hAnsi="Arial" w:cs="Arial"/>
          <w:sz w:val="17"/>
          <w:szCs w:val="17"/>
        </w:rPr>
        <w:t>D</w:t>
      </w:r>
      <w:r w:rsidRPr="00632C56">
        <w:rPr>
          <w:rFonts w:ascii="Arial" w:hAnsi="Arial" w:cs="Arial"/>
          <w:sz w:val="17"/>
          <w:szCs w:val="17"/>
        </w:rPr>
        <w:t xml:space="preserve">issolution </w:t>
      </w:r>
      <w:r>
        <w:rPr>
          <w:rFonts w:ascii="Arial" w:hAnsi="Arial" w:cs="Arial"/>
          <w:sz w:val="17"/>
          <w:szCs w:val="17"/>
        </w:rPr>
        <w:t>E</w:t>
      </w:r>
      <w:r w:rsidRPr="00632C56">
        <w:rPr>
          <w:rFonts w:ascii="Arial" w:hAnsi="Arial" w:cs="Arial"/>
          <w:sz w:val="17"/>
          <w:szCs w:val="17"/>
        </w:rPr>
        <w:t>vent</w:t>
      </w:r>
      <w:r>
        <w:rPr>
          <w:rFonts w:ascii="Arial" w:hAnsi="Arial" w:cs="Arial"/>
          <w:sz w:val="17"/>
          <w:szCs w:val="17"/>
        </w:rPr>
        <w:t xml:space="preserve"> has not occurred by the Maturity Date, the Investor has the option to </w:t>
      </w:r>
      <w:r w:rsidRPr="009275A5">
        <w:rPr>
          <w:rFonts w:ascii="Arial" w:hAnsi="Arial" w:cs="Arial"/>
          <w:sz w:val="17"/>
          <w:szCs w:val="17"/>
        </w:rPr>
        <w:t xml:space="preserve">convert the </w:t>
      </w:r>
      <w:r w:rsidR="00A50842">
        <w:rPr>
          <w:rFonts w:ascii="Arial" w:hAnsi="Arial" w:cs="Arial"/>
          <w:sz w:val="17"/>
          <w:szCs w:val="17"/>
        </w:rPr>
        <w:t>CARE</w:t>
      </w:r>
      <w:r w:rsidRPr="009275A5">
        <w:rPr>
          <w:rFonts w:ascii="Arial" w:hAnsi="Arial" w:cs="Arial"/>
          <w:sz w:val="17"/>
          <w:szCs w:val="17"/>
        </w:rPr>
        <w:t xml:space="preserve"> to </w:t>
      </w:r>
      <w:r>
        <w:rPr>
          <w:rFonts w:ascii="Arial" w:hAnsi="Arial" w:cs="Arial"/>
          <w:sz w:val="17"/>
          <w:szCs w:val="17"/>
        </w:rPr>
        <w:t>S</w:t>
      </w:r>
      <w:r w:rsidRPr="009275A5">
        <w:rPr>
          <w:rFonts w:ascii="Arial" w:hAnsi="Arial" w:cs="Arial"/>
          <w:sz w:val="17"/>
          <w:szCs w:val="17"/>
        </w:rPr>
        <w:t xml:space="preserve">hares based on </w:t>
      </w:r>
      <w:r>
        <w:rPr>
          <w:rFonts w:ascii="Arial" w:hAnsi="Arial" w:cs="Arial"/>
          <w:sz w:val="17"/>
          <w:szCs w:val="17"/>
        </w:rPr>
        <w:t>Maturity Cap</w:t>
      </w:r>
      <w:r w:rsidRPr="009275A5">
        <w:rPr>
          <w:rFonts w:ascii="Arial" w:hAnsi="Arial" w:cs="Arial"/>
          <w:sz w:val="17"/>
          <w:szCs w:val="17"/>
        </w:rPr>
        <w:t>.</w:t>
      </w:r>
      <w:r>
        <w:rPr>
          <w:rFonts w:ascii="Arial" w:hAnsi="Arial" w:cs="Arial"/>
          <w:sz w:val="17"/>
          <w:szCs w:val="17"/>
        </w:rPr>
        <w:t xml:space="preserve"> The </w:t>
      </w:r>
      <w:r w:rsidR="00D7681E">
        <w:rPr>
          <w:rFonts w:ascii="Arial" w:hAnsi="Arial" w:cs="Arial"/>
          <w:sz w:val="17"/>
          <w:szCs w:val="17"/>
        </w:rPr>
        <w:t>P</w:t>
      </w:r>
      <w:r>
        <w:rPr>
          <w:rFonts w:ascii="Arial" w:hAnsi="Arial" w:cs="Arial"/>
          <w:sz w:val="17"/>
          <w:szCs w:val="17"/>
        </w:rPr>
        <w:t>arties can opt to include "N/A" or "NIL" instead for "Maturity Cap" and "Maturity Date".</w:t>
      </w:r>
      <w:r w:rsidRPr="00103FD9">
        <w:rPr>
          <w:rFonts w:ascii="Arial" w:hAnsi="Arial" w:cs="Arial"/>
          <w:sz w:val="17"/>
          <w:szCs w:val="17"/>
        </w:rPr>
        <w:t xml:space="preserve"> </w:t>
      </w:r>
    </w:p>
  </w:footnote>
  <w:footnote w:id="4">
    <w:p w14:paraId="03CAC70B" w14:textId="13BE706F" w:rsidR="002A1D41" w:rsidRPr="005F1CF8" w:rsidRDefault="002A1D41" w:rsidP="00FE001D">
      <w:pPr>
        <w:pStyle w:val="FootnoteText"/>
        <w:ind w:left="360" w:firstLine="0"/>
        <w:jc w:val="both"/>
        <w:rPr>
          <w:lang w:val="en-GB"/>
        </w:rPr>
      </w:pPr>
      <w:r w:rsidRPr="005F1CF8">
        <w:rPr>
          <w:rStyle w:val="FootnoteReference"/>
          <w:sz w:val="17"/>
          <w:szCs w:val="17"/>
        </w:rPr>
        <w:footnoteRef/>
      </w:r>
      <w:r>
        <w:t xml:space="preserve"> </w:t>
      </w:r>
      <w:r w:rsidRPr="009275A5">
        <w:rPr>
          <w:rFonts w:ascii="Arial" w:hAnsi="Arial" w:cs="Arial"/>
          <w:sz w:val="17"/>
          <w:szCs w:val="17"/>
        </w:rPr>
        <w:t xml:space="preserve">Explanatory Note: If there is a </w:t>
      </w:r>
      <w:r>
        <w:rPr>
          <w:rFonts w:ascii="Arial" w:hAnsi="Arial" w:cs="Arial"/>
          <w:sz w:val="17"/>
          <w:szCs w:val="17"/>
        </w:rPr>
        <w:t>Liquidity Event (i.e. Change of Control, Initial Public Offering or Initial Coin Offering)</w:t>
      </w:r>
      <w:r w:rsidRPr="009275A5">
        <w:rPr>
          <w:rFonts w:ascii="Arial" w:hAnsi="Arial" w:cs="Arial"/>
          <w:sz w:val="17"/>
          <w:szCs w:val="17"/>
        </w:rPr>
        <w:t xml:space="preserve">, the </w:t>
      </w:r>
      <w:r>
        <w:rPr>
          <w:rFonts w:ascii="Arial" w:hAnsi="Arial" w:cs="Arial"/>
          <w:sz w:val="17"/>
          <w:szCs w:val="17"/>
        </w:rPr>
        <w:t>I</w:t>
      </w:r>
      <w:r w:rsidRPr="009275A5">
        <w:rPr>
          <w:rFonts w:ascii="Arial" w:hAnsi="Arial" w:cs="Arial"/>
          <w:sz w:val="17"/>
          <w:szCs w:val="17"/>
        </w:rPr>
        <w:t xml:space="preserve">nvestor has the option to either receive its initial cash investment </w:t>
      </w:r>
      <w:r>
        <w:rPr>
          <w:rFonts w:ascii="Arial" w:hAnsi="Arial" w:cs="Arial"/>
          <w:sz w:val="17"/>
          <w:szCs w:val="17"/>
        </w:rPr>
        <w:t>times a multiple</w:t>
      </w:r>
      <w:r w:rsidRPr="009275A5">
        <w:rPr>
          <w:rFonts w:ascii="Arial" w:hAnsi="Arial" w:cs="Arial"/>
          <w:sz w:val="17"/>
          <w:szCs w:val="17"/>
        </w:rPr>
        <w:t xml:space="preserve"> or </w:t>
      </w:r>
      <w:r>
        <w:rPr>
          <w:rFonts w:ascii="Arial" w:hAnsi="Arial" w:cs="Arial"/>
          <w:sz w:val="17"/>
          <w:szCs w:val="17"/>
        </w:rPr>
        <w:t xml:space="preserve">(in relation to a Change of Control or Initial Public Offering only) </w:t>
      </w:r>
      <w:r w:rsidRPr="009275A5">
        <w:rPr>
          <w:rFonts w:ascii="Arial" w:hAnsi="Arial" w:cs="Arial"/>
          <w:sz w:val="17"/>
          <w:szCs w:val="17"/>
        </w:rPr>
        <w:t xml:space="preserve">convert the </w:t>
      </w:r>
      <w:r w:rsidR="00A50842">
        <w:rPr>
          <w:rFonts w:ascii="Arial" w:hAnsi="Arial" w:cs="Arial"/>
          <w:sz w:val="17"/>
          <w:szCs w:val="17"/>
        </w:rPr>
        <w:t>CARE</w:t>
      </w:r>
      <w:r w:rsidRPr="009275A5">
        <w:rPr>
          <w:rFonts w:ascii="Arial" w:hAnsi="Arial" w:cs="Arial"/>
          <w:sz w:val="17"/>
          <w:szCs w:val="17"/>
        </w:rPr>
        <w:t xml:space="preserve"> to </w:t>
      </w:r>
      <w:r>
        <w:rPr>
          <w:rFonts w:ascii="Arial" w:hAnsi="Arial" w:cs="Arial"/>
          <w:sz w:val="17"/>
          <w:szCs w:val="17"/>
        </w:rPr>
        <w:t>S</w:t>
      </w:r>
      <w:r w:rsidRPr="009275A5">
        <w:rPr>
          <w:rFonts w:ascii="Arial" w:hAnsi="Arial" w:cs="Arial"/>
          <w:sz w:val="17"/>
          <w:szCs w:val="17"/>
        </w:rPr>
        <w:t xml:space="preserve">hares based on fair market value of the </w:t>
      </w:r>
      <w:r>
        <w:rPr>
          <w:rFonts w:ascii="Arial" w:hAnsi="Arial" w:cs="Arial"/>
          <w:sz w:val="17"/>
          <w:szCs w:val="17"/>
        </w:rPr>
        <w:t>S</w:t>
      </w:r>
      <w:r w:rsidRPr="009275A5">
        <w:rPr>
          <w:rFonts w:ascii="Arial" w:hAnsi="Arial" w:cs="Arial"/>
          <w:sz w:val="17"/>
          <w:szCs w:val="17"/>
        </w:rPr>
        <w:t xml:space="preserve">hares at the time of the relevant </w:t>
      </w:r>
      <w:r>
        <w:rPr>
          <w:rFonts w:ascii="Arial" w:hAnsi="Arial" w:cs="Arial"/>
          <w:sz w:val="17"/>
          <w:szCs w:val="17"/>
        </w:rPr>
        <w:t>L</w:t>
      </w:r>
      <w:r w:rsidRPr="009275A5">
        <w:rPr>
          <w:rFonts w:ascii="Arial" w:hAnsi="Arial" w:cs="Arial"/>
          <w:sz w:val="17"/>
          <w:szCs w:val="17"/>
        </w:rPr>
        <w:t xml:space="preserve">iquidity </w:t>
      </w:r>
      <w:r>
        <w:rPr>
          <w:rFonts w:ascii="Arial" w:hAnsi="Arial" w:cs="Arial"/>
          <w:sz w:val="17"/>
          <w:szCs w:val="17"/>
        </w:rPr>
        <w:t>E</w:t>
      </w:r>
      <w:r w:rsidRPr="009275A5">
        <w:rPr>
          <w:rFonts w:ascii="Arial" w:hAnsi="Arial" w:cs="Arial"/>
          <w:sz w:val="17"/>
          <w:szCs w:val="17"/>
        </w:rPr>
        <w:t>vent with discount applied.</w:t>
      </w:r>
    </w:p>
  </w:footnote>
  <w:footnote w:id="5">
    <w:p w14:paraId="3863DE19" w14:textId="2DC65FEF" w:rsidR="002A1D41" w:rsidRPr="00B93C4C" w:rsidRDefault="002A1D41" w:rsidP="00FE001D">
      <w:pPr>
        <w:pStyle w:val="FootnoteText"/>
        <w:ind w:left="360" w:firstLine="0"/>
        <w:jc w:val="both"/>
        <w:rPr>
          <w:lang w:val="en-GB"/>
        </w:rPr>
      </w:pPr>
      <w:r w:rsidRPr="00AD7836">
        <w:rPr>
          <w:rStyle w:val="FootnoteReference"/>
          <w:rFonts w:ascii="Arial" w:hAnsi="Arial" w:cs="Arial"/>
          <w:sz w:val="17"/>
          <w:szCs w:val="17"/>
        </w:rPr>
        <w:footnoteRef/>
      </w:r>
      <w:r w:rsidRPr="00AD7836">
        <w:rPr>
          <w:rStyle w:val="FootnoteReference"/>
          <w:rFonts w:ascii="Arial" w:hAnsi="Arial" w:cs="Arial"/>
          <w:sz w:val="17"/>
          <w:szCs w:val="17"/>
        </w:rPr>
        <w:t xml:space="preserve"> </w:t>
      </w:r>
      <w:r w:rsidRPr="00AD7836">
        <w:rPr>
          <w:rFonts w:ascii="Arial" w:hAnsi="Arial" w:cs="Arial"/>
          <w:sz w:val="17"/>
          <w:szCs w:val="17"/>
        </w:rPr>
        <w:t xml:space="preserve">Explanatory Note: If the </w:t>
      </w:r>
      <w:r>
        <w:rPr>
          <w:rFonts w:ascii="Arial" w:hAnsi="Arial" w:cs="Arial"/>
          <w:sz w:val="17"/>
          <w:szCs w:val="17"/>
        </w:rPr>
        <w:t>C</w:t>
      </w:r>
      <w:r w:rsidRPr="00AD7836">
        <w:rPr>
          <w:rFonts w:ascii="Arial" w:hAnsi="Arial" w:cs="Arial"/>
          <w:sz w:val="17"/>
          <w:szCs w:val="17"/>
        </w:rPr>
        <w:t xml:space="preserve">ompany raises </w:t>
      </w:r>
      <w:r>
        <w:rPr>
          <w:rFonts w:ascii="Arial" w:hAnsi="Arial" w:cs="Arial"/>
          <w:sz w:val="17"/>
          <w:szCs w:val="17"/>
        </w:rPr>
        <w:t xml:space="preserve">any equity financing, </w:t>
      </w:r>
      <w:r w:rsidRPr="00AD7836">
        <w:rPr>
          <w:rFonts w:ascii="Arial" w:hAnsi="Arial" w:cs="Arial"/>
          <w:sz w:val="17"/>
          <w:szCs w:val="17"/>
        </w:rPr>
        <w:t xml:space="preserve">the </w:t>
      </w:r>
      <w:r>
        <w:rPr>
          <w:rFonts w:ascii="Arial" w:hAnsi="Arial" w:cs="Arial"/>
          <w:sz w:val="17"/>
          <w:szCs w:val="17"/>
        </w:rPr>
        <w:t>C</w:t>
      </w:r>
      <w:r w:rsidRPr="00AD7836">
        <w:rPr>
          <w:rFonts w:ascii="Arial" w:hAnsi="Arial" w:cs="Arial"/>
          <w:sz w:val="17"/>
          <w:szCs w:val="17"/>
        </w:rPr>
        <w:t xml:space="preserve">ompany must issue </w:t>
      </w:r>
      <w:r w:rsidR="00A50842">
        <w:rPr>
          <w:rFonts w:ascii="Arial" w:hAnsi="Arial" w:cs="Arial"/>
          <w:sz w:val="17"/>
          <w:szCs w:val="17"/>
        </w:rPr>
        <w:t>CARE</w:t>
      </w:r>
      <w:r w:rsidRPr="00AD7836">
        <w:rPr>
          <w:rFonts w:ascii="Arial" w:hAnsi="Arial" w:cs="Arial"/>
          <w:sz w:val="17"/>
          <w:szCs w:val="17"/>
        </w:rPr>
        <w:t xml:space="preserve"> </w:t>
      </w:r>
      <w:r>
        <w:rPr>
          <w:rFonts w:ascii="Arial" w:hAnsi="Arial" w:cs="Arial"/>
          <w:sz w:val="17"/>
          <w:szCs w:val="17"/>
        </w:rPr>
        <w:t>Preference</w:t>
      </w:r>
      <w:r w:rsidRPr="00AD7836">
        <w:rPr>
          <w:rFonts w:ascii="Arial" w:hAnsi="Arial" w:cs="Arial"/>
          <w:sz w:val="17"/>
          <w:szCs w:val="17"/>
        </w:rPr>
        <w:t xml:space="preserve"> </w:t>
      </w:r>
      <w:r>
        <w:rPr>
          <w:rFonts w:ascii="Arial" w:hAnsi="Arial" w:cs="Arial"/>
          <w:sz w:val="17"/>
          <w:szCs w:val="17"/>
        </w:rPr>
        <w:t>S</w:t>
      </w:r>
      <w:r w:rsidRPr="00AD7836">
        <w:rPr>
          <w:rFonts w:ascii="Arial" w:hAnsi="Arial" w:cs="Arial"/>
          <w:sz w:val="17"/>
          <w:szCs w:val="17"/>
        </w:rPr>
        <w:t>hares to the</w:t>
      </w:r>
      <w:r>
        <w:rPr>
          <w:rFonts w:ascii="Arial" w:hAnsi="Arial" w:cs="Arial"/>
          <w:sz w:val="17"/>
          <w:szCs w:val="17"/>
        </w:rPr>
        <w:t xml:space="preserve"> I</w:t>
      </w:r>
      <w:r w:rsidRPr="00AD7836">
        <w:rPr>
          <w:rFonts w:ascii="Arial" w:hAnsi="Arial" w:cs="Arial"/>
          <w:sz w:val="17"/>
          <w:szCs w:val="17"/>
        </w:rPr>
        <w:t xml:space="preserve">nvestor at a discounted rate compared to the </w:t>
      </w:r>
      <w:r>
        <w:rPr>
          <w:rFonts w:ascii="Arial" w:hAnsi="Arial" w:cs="Arial"/>
          <w:sz w:val="17"/>
          <w:szCs w:val="17"/>
        </w:rPr>
        <w:t>S</w:t>
      </w:r>
      <w:r w:rsidRPr="00AD7836">
        <w:rPr>
          <w:rFonts w:ascii="Arial" w:hAnsi="Arial" w:cs="Arial"/>
          <w:sz w:val="17"/>
          <w:szCs w:val="17"/>
        </w:rPr>
        <w:t xml:space="preserve">tandard </w:t>
      </w:r>
      <w:r>
        <w:rPr>
          <w:rFonts w:ascii="Arial" w:hAnsi="Arial" w:cs="Arial"/>
          <w:sz w:val="17"/>
          <w:szCs w:val="17"/>
        </w:rPr>
        <w:t>P</w:t>
      </w:r>
      <w:r w:rsidRPr="00AD7836">
        <w:rPr>
          <w:rFonts w:ascii="Arial" w:hAnsi="Arial" w:cs="Arial"/>
          <w:sz w:val="17"/>
          <w:szCs w:val="17"/>
        </w:rPr>
        <w:t xml:space="preserve">reference </w:t>
      </w:r>
      <w:r>
        <w:rPr>
          <w:rFonts w:ascii="Arial" w:hAnsi="Arial" w:cs="Arial"/>
          <w:sz w:val="17"/>
          <w:szCs w:val="17"/>
        </w:rPr>
        <w:t>S</w:t>
      </w:r>
      <w:r w:rsidRPr="00AD7836">
        <w:rPr>
          <w:rFonts w:ascii="Arial" w:hAnsi="Arial" w:cs="Arial"/>
          <w:sz w:val="17"/>
          <w:szCs w:val="17"/>
        </w:rPr>
        <w:t xml:space="preserve">hares issued in </w:t>
      </w:r>
      <w:r>
        <w:rPr>
          <w:rFonts w:ascii="Arial" w:hAnsi="Arial" w:cs="Arial"/>
          <w:sz w:val="17"/>
          <w:szCs w:val="17"/>
        </w:rPr>
        <w:t>such</w:t>
      </w:r>
      <w:r w:rsidRPr="00AD7836">
        <w:rPr>
          <w:rFonts w:ascii="Arial" w:hAnsi="Arial" w:cs="Arial"/>
          <w:sz w:val="17"/>
          <w:szCs w:val="17"/>
        </w:rPr>
        <w:t xml:space="preserve"> </w:t>
      </w:r>
      <w:r>
        <w:rPr>
          <w:rFonts w:ascii="Arial" w:hAnsi="Arial" w:cs="Arial"/>
          <w:sz w:val="17"/>
          <w:szCs w:val="17"/>
        </w:rPr>
        <w:t>e</w:t>
      </w:r>
      <w:r w:rsidRPr="00AD7836">
        <w:rPr>
          <w:rFonts w:ascii="Arial" w:hAnsi="Arial" w:cs="Arial"/>
          <w:sz w:val="17"/>
          <w:szCs w:val="17"/>
        </w:rPr>
        <w:t xml:space="preserve">quity </w:t>
      </w:r>
      <w:r>
        <w:rPr>
          <w:rFonts w:ascii="Arial" w:hAnsi="Arial" w:cs="Arial"/>
          <w:sz w:val="17"/>
          <w:szCs w:val="17"/>
        </w:rPr>
        <w:t>f</w:t>
      </w:r>
      <w:r w:rsidRPr="00AD7836">
        <w:rPr>
          <w:rFonts w:ascii="Arial" w:hAnsi="Arial" w:cs="Arial"/>
          <w:sz w:val="17"/>
          <w:szCs w:val="17"/>
        </w:rPr>
        <w:t>inancing.</w:t>
      </w:r>
      <w:r>
        <w:rPr>
          <w:rFonts w:ascii="Arial" w:hAnsi="Arial" w:cs="Arial"/>
          <w:sz w:val="17"/>
          <w:szCs w:val="17"/>
        </w:rPr>
        <w:t xml:space="preserve">  </w:t>
      </w:r>
      <w:r w:rsidRPr="00545EAD">
        <w:rPr>
          <w:rFonts w:ascii="Arial" w:hAnsi="Arial" w:cs="Arial"/>
          <w:sz w:val="17"/>
          <w:szCs w:val="17"/>
        </w:rPr>
        <w:t xml:space="preserve">The </w:t>
      </w:r>
      <w:r w:rsidR="00A50842">
        <w:rPr>
          <w:rFonts w:ascii="Arial" w:hAnsi="Arial" w:cs="Arial"/>
          <w:sz w:val="17"/>
          <w:szCs w:val="17"/>
        </w:rPr>
        <w:t>CARE</w:t>
      </w:r>
      <w:r w:rsidRPr="00545EAD">
        <w:rPr>
          <w:rFonts w:ascii="Arial" w:hAnsi="Arial" w:cs="Arial"/>
          <w:sz w:val="17"/>
          <w:szCs w:val="17"/>
        </w:rPr>
        <w:t xml:space="preserve"> Preference Shares issued to the Investor will have the same rights, privileges, preferences and obligations as Standard Preference Shares except that the liquidation preference, conversion price and dividend will be based on the Discount Price.  </w:t>
      </w:r>
      <w:r>
        <w:rPr>
          <w:rFonts w:ascii="Arial" w:hAnsi="Arial" w:cs="Arial"/>
          <w:sz w:val="17"/>
          <w:szCs w:val="17"/>
        </w:rPr>
        <w:t xml:space="preserve">This should be amended if it is </w:t>
      </w:r>
      <w:r w:rsidRPr="00545EAD">
        <w:rPr>
          <w:rFonts w:ascii="Arial" w:hAnsi="Arial" w:cs="Arial"/>
          <w:sz w:val="17"/>
          <w:szCs w:val="17"/>
        </w:rPr>
        <w:t xml:space="preserve">contemplated that the </w:t>
      </w:r>
      <w:r>
        <w:rPr>
          <w:rFonts w:ascii="Arial" w:hAnsi="Arial" w:cs="Arial"/>
          <w:sz w:val="17"/>
          <w:szCs w:val="17"/>
        </w:rPr>
        <w:t>Company</w:t>
      </w:r>
      <w:r w:rsidRPr="00545EAD">
        <w:rPr>
          <w:rFonts w:ascii="Arial" w:hAnsi="Arial" w:cs="Arial"/>
          <w:sz w:val="17"/>
          <w:szCs w:val="17"/>
        </w:rPr>
        <w:t xml:space="preserve"> may issue Ordinary Shares instead </w:t>
      </w:r>
      <w:r>
        <w:rPr>
          <w:rFonts w:ascii="Arial" w:hAnsi="Arial" w:cs="Arial"/>
          <w:sz w:val="17"/>
          <w:szCs w:val="17"/>
        </w:rPr>
        <w:t xml:space="preserve">of preference shares </w:t>
      </w:r>
      <w:r w:rsidRPr="00545EAD">
        <w:rPr>
          <w:rFonts w:ascii="Arial" w:hAnsi="Arial" w:cs="Arial"/>
          <w:sz w:val="17"/>
          <w:szCs w:val="17"/>
        </w:rPr>
        <w:t>as part of its future Equity Financing.</w:t>
      </w:r>
      <w:r>
        <w:rPr>
          <w:rFonts w:ascii="Arial" w:hAnsi="Arial" w:cs="Arial"/>
          <w:sz w:val="17"/>
          <w:szCs w:val="17"/>
        </w:rPr>
        <w:t xml:space="preserve"> See Explanatory Note </w:t>
      </w:r>
      <w:r>
        <w:rPr>
          <w:rFonts w:ascii="Arial" w:hAnsi="Arial" w:cs="Arial"/>
          <w:sz w:val="17"/>
          <w:szCs w:val="17"/>
        </w:rPr>
        <w:fldChar w:fldCharType="begin"/>
      </w:r>
      <w:r>
        <w:rPr>
          <w:rFonts w:ascii="Arial" w:hAnsi="Arial" w:cs="Arial"/>
          <w:sz w:val="17"/>
          <w:szCs w:val="17"/>
        </w:rPr>
        <w:instrText xml:space="preserve"> NOTEREF _Ref526686517 \h </w:instrText>
      </w:r>
      <w:r w:rsidR="00FE001D">
        <w:rPr>
          <w:rFonts w:ascii="Arial" w:hAnsi="Arial" w:cs="Arial"/>
          <w:sz w:val="17"/>
          <w:szCs w:val="17"/>
        </w:rPr>
        <w:instrText xml:space="preserve"> \* MERGEFORMAT </w:instrText>
      </w:r>
      <w:r>
        <w:rPr>
          <w:rFonts w:ascii="Arial" w:hAnsi="Arial" w:cs="Arial"/>
          <w:sz w:val="17"/>
          <w:szCs w:val="17"/>
        </w:rPr>
      </w:r>
      <w:r>
        <w:rPr>
          <w:rFonts w:ascii="Arial" w:hAnsi="Arial" w:cs="Arial"/>
          <w:sz w:val="17"/>
          <w:szCs w:val="17"/>
        </w:rPr>
        <w:fldChar w:fldCharType="separate"/>
      </w:r>
      <w:r w:rsidR="00BB7F81">
        <w:rPr>
          <w:rFonts w:ascii="Arial" w:hAnsi="Arial" w:cs="Arial"/>
          <w:sz w:val="17"/>
          <w:szCs w:val="17"/>
        </w:rPr>
        <w:t>2</w:t>
      </w:r>
      <w:r>
        <w:rPr>
          <w:rFonts w:ascii="Arial" w:hAnsi="Arial" w:cs="Arial"/>
          <w:sz w:val="17"/>
          <w:szCs w:val="17"/>
        </w:rPr>
        <w:fldChar w:fldCharType="end"/>
      </w:r>
      <w:r w:rsidRPr="00AD7836">
        <w:rPr>
          <w:rFonts w:ascii="Arial" w:hAnsi="Arial" w:cs="Arial"/>
          <w:sz w:val="17"/>
          <w:szCs w:val="17"/>
        </w:rPr>
        <w:t xml:space="preserve"> </w:t>
      </w:r>
      <w:r>
        <w:rPr>
          <w:rFonts w:ascii="Arial" w:hAnsi="Arial" w:cs="Arial"/>
          <w:sz w:val="17"/>
          <w:szCs w:val="17"/>
        </w:rPr>
        <w:t xml:space="preserve">for further details and features.  </w:t>
      </w:r>
    </w:p>
  </w:footnote>
  <w:footnote w:id="6">
    <w:p w14:paraId="43C05470" w14:textId="77777777" w:rsidR="002A1D41" w:rsidRPr="00F42221" w:rsidRDefault="002A1D41" w:rsidP="00FE001D">
      <w:pPr>
        <w:pStyle w:val="FootnoteText"/>
        <w:ind w:firstLine="0"/>
        <w:jc w:val="both"/>
        <w:rPr>
          <w:rFonts w:ascii="Arial" w:hAnsi="Arial" w:cs="Arial"/>
          <w:sz w:val="17"/>
          <w:szCs w:val="17"/>
        </w:rPr>
      </w:pPr>
      <w:r w:rsidRPr="00F42221">
        <w:rPr>
          <w:rFonts w:ascii="Arial" w:hAnsi="Arial" w:cs="Arial"/>
          <w:sz w:val="17"/>
          <w:szCs w:val="17"/>
        </w:rPr>
        <w:tab/>
      </w:r>
      <w:r w:rsidRPr="00F42221">
        <w:rPr>
          <w:rStyle w:val="FootnoteReference"/>
          <w:rFonts w:ascii="Arial" w:hAnsi="Arial" w:cs="Arial"/>
          <w:sz w:val="17"/>
          <w:szCs w:val="17"/>
        </w:rPr>
        <w:footnoteRef/>
      </w:r>
      <w:r w:rsidRPr="00F42221">
        <w:rPr>
          <w:rFonts w:ascii="Arial" w:hAnsi="Arial" w:cs="Arial"/>
          <w:sz w:val="17"/>
          <w:szCs w:val="17"/>
        </w:rPr>
        <w:t xml:space="preserve"> </w:t>
      </w:r>
      <w:r>
        <w:rPr>
          <w:rFonts w:ascii="Arial" w:hAnsi="Arial" w:cs="Arial"/>
          <w:sz w:val="17"/>
          <w:szCs w:val="17"/>
        </w:rPr>
        <w:t xml:space="preserve">Drafting Note: </w:t>
      </w:r>
      <w:r w:rsidRPr="00F42221">
        <w:rPr>
          <w:rFonts w:ascii="Arial" w:hAnsi="Arial" w:cs="Arial"/>
          <w:sz w:val="17"/>
          <w:szCs w:val="17"/>
        </w:rPr>
        <w:t xml:space="preserve">More conditions may be included (if required). </w:t>
      </w:r>
    </w:p>
  </w:footnote>
  <w:footnote w:id="7">
    <w:p w14:paraId="4474246E" w14:textId="5802B706" w:rsidR="002A1D41" w:rsidRPr="00C0102B" w:rsidRDefault="002A1D41" w:rsidP="00FE001D">
      <w:pPr>
        <w:pStyle w:val="FootnoteText"/>
        <w:ind w:left="360" w:firstLine="0"/>
        <w:jc w:val="both"/>
        <w:rPr>
          <w:rFonts w:ascii="Arial" w:hAnsi="Arial" w:cs="Arial"/>
          <w:sz w:val="17"/>
          <w:szCs w:val="17"/>
        </w:rPr>
      </w:pPr>
      <w:r w:rsidRPr="00A56F9C">
        <w:rPr>
          <w:rStyle w:val="FootnoteReference"/>
          <w:rFonts w:ascii="Arial" w:hAnsi="Arial" w:cs="Arial"/>
          <w:sz w:val="17"/>
          <w:szCs w:val="17"/>
        </w:rPr>
        <w:footnoteRef/>
      </w:r>
      <w:r w:rsidRPr="00A56F9C">
        <w:rPr>
          <w:rFonts w:ascii="Arial" w:hAnsi="Arial" w:cs="Arial"/>
          <w:sz w:val="17"/>
          <w:szCs w:val="17"/>
        </w:rPr>
        <w:t xml:space="preserve"> Drafting Note: </w:t>
      </w:r>
      <w:r>
        <w:rPr>
          <w:rFonts w:ascii="Arial" w:hAnsi="Arial" w:cs="Arial"/>
          <w:sz w:val="17"/>
          <w:szCs w:val="17"/>
        </w:rPr>
        <w:t>The documentation may be set out specifically (if required).</w:t>
      </w:r>
    </w:p>
  </w:footnote>
  <w:footnote w:id="8">
    <w:p w14:paraId="1EEF2F07" w14:textId="2E5B2913" w:rsidR="002A1D41" w:rsidRPr="00BF2196" w:rsidRDefault="002A1D41" w:rsidP="00FE001D">
      <w:pPr>
        <w:pStyle w:val="FootnoteText"/>
        <w:ind w:left="360" w:firstLine="0"/>
        <w:jc w:val="both"/>
        <w:rPr>
          <w:lang w:val="en-GB"/>
        </w:rPr>
      </w:pPr>
      <w:r w:rsidRPr="009275A5">
        <w:rPr>
          <w:rStyle w:val="FootnoteReference"/>
          <w:rFonts w:ascii="Arial" w:hAnsi="Arial" w:cs="Arial"/>
          <w:sz w:val="17"/>
          <w:szCs w:val="17"/>
        </w:rPr>
        <w:footnoteRef/>
      </w:r>
      <w:r w:rsidRPr="009275A5">
        <w:rPr>
          <w:rStyle w:val="FootnoteReference"/>
          <w:rFonts w:ascii="Arial" w:hAnsi="Arial" w:cs="Arial"/>
          <w:sz w:val="17"/>
          <w:szCs w:val="17"/>
        </w:rPr>
        <w:t xml:space="preserve"> </w:t>
      </w:r>
      <w:r w:rsidRPr="009275A5">
        <w:rPr>
          <w:rFonts w:ascii="Arial" w:hAnsi="Arial" w:cs="Arial"/>
          <w:sz w:val="17"/>
          <w:szCs w:val="17"/>
        </w:rPr>
        <w:t xml:space="preserve">Explanatory Note: </w:t>
      </w:r>
      <w:r>
        <w:rPr>
          <w:rFonts w:ascii="Arial" w:hAnsi="Arial" w:cs="Arial"/>
          <w:sz w:val="17"/>
          <w:szCs w:val="17"/>
        </w:rPr>
        <w:t xml:space="preserve">See Explanatory Note </w:t>
      </w:r>
      <w:r>
        <w:rPr>
          <w:rFonts w:ascii="Arial" w:hAnsi="Arial" w:cs="Arial"/>
          <w:sz w:val="17"/>
          <w:szCs w:val="17"/>
        </w:rPr>
        <w:fldChar w:fldCharType="begin"/>
      </w:r>
      <w:r>
        <w:rPr>
          <w:rFonts w:ascii="Arial" w:hAnsi="Arial" w:cs="Arial"/>
          <w:sz w:val="17"/>
          <w:szCs w:val="17"/>
        </w:rPr>
        <w:instrText xml:space="preserve"> NOTEREF _Ref526687762 \h </w:instrText>
      </w:r>
      <w:r w:rsidR="00FE001D">
        <w:rPr>
          <w:rFonts w:ascii="Arial" w:hAnsi="Arial" w:cs="Arial"/>
          <w:sz w:val="17"/>
          <w:szCs w:val="17"/>
        </w:rPr>
        <w:instrText xml:space="preserve"> \* MERGEFORMAT </w:instrText>
      </w:r>
      <w:r>
        <w:rPr>
          <w:rFonts w:ascii="Arial" w:hAnsi="Arial" w:cs="Arial"/>
          <w:sz w:val="17"/>
          <w:szCs w:val="17"/>
        </w:rPr>
      </w:r>
      <w:r>
        <w:rPr>
          <w:rFonts w:ascii="Arial" w:hAnsi="Arial" w:cs="Arial"/>
          <w:sz w:val="17"/>
          <w:szCs w:val="17"/>
        </w:rPr>
        <w:fldChar w:fldCharType="separate"/>
      </w:r>
      <w:r w:rsidR="00BB7F81">
        <w:rPr>
          <w:rFonts w:ascii="Arial" w:hAnsi="Arial" w:cs="Arial"/>
          <w:sz w:val="17"/>
          <w:szCs w:val="17"/>
        </w:rPr>
        <w:t>4</w:t>
      </w:r>
      <w:r>
        <w:rPr>
          <w:rFonts w:ascii="Arial" w:hAnsi="Arial" w:cs="Arial"/>
          <w:sz w:val="17"/>
          <w:szCs w:val="17"/>
        </w:rPr>
        <w:fldChar w:fldCharType="end"/>
      </w:r>
      <w:r w:rsidRPr="00AD7836">
        <w:rPr>
          <w:rFonts w:ascii="Arial" w:hAnsi="Arial" w:cs="Arial"/>
          <w:sz w:val="17"/>
          <w:szCs w:val="17"/>
        </w:rPr>
        <w:t xml:space="preserve"> </w:t>
      </w:r>
      <w:r>
        <w:rPr>
          <w:rFonts w:ascii="Arial" w:hAnsi="Arial" w:cs="Arial"/>
          <w:sz w:val="17"/>
          <w:szCs w:val="17"/>
        </w:rPr>
        <w:t>for further details and features</w:t>
      </w:r>
      <w:r w:rsidRPr="009275A5">
        <w:rPr>
          <w:rFonts w:ascii="Arial" w:hAnsi="Arial" w:cs="Arial"/>
          <w:sz w:val="17"/>
          <w:szCs w:val="17"/>
        </w:rPr>
        <w:t>.</w:t>
      </w:r>
      <w:r>
        <w:rPr>
          <w:lang w:val="en-GB"/>
        </w:rPr>
        <w:t xml:space="preserve"> </w:t>
      </w:r>
    </w:p>
  </w:footnote>
  <w:footnote w:id="9">
    <w:p w14:paraId="42C60D65" w14:textId="1F321C03" w:rsidR="002A1D41" w:rsidRPr="00F54F52" w:rsidRDefault="002A1D41" w:rsidP="00FE001D">
      <w:pPr>
        <w:pStyle w:val="FootnoteText"/>
        <w:ind w:left="720" w:firstLine="0"/>
        <w:rPr>
          <w:lang w:val="en-GB"/>
        </w:rPr>
      </w:pPr>
      <w:r w:rsidRPr="004378EF">
        <w:rPr>
          <w:rStyle w:val="FootnoteReference"/>
          <w:rFonts w:ascii="Arial" w:hAnsi="Arial" w:cs="Arial"/>
          <w:sz w:val="17"/>
          <w:szCs w:val="17"/>
        </w:rPr>
        <w:footnoteRef/>
      </w:r>
      <w:r w:rsidRPr="004378EF">
        <w:rPr>
          <w:rStyle w:val="FootnoteReference"/>
          <w:rFonts w:ascii="Arial" w:hAnsi="Arial" w:cs="Arial"/>
          <w:sz w:val="17"/>
          <w:szCs w:val="17"/>
        </w:rPr>
        <w:t xml:space="preserve"> </w:t>
      </w:r>
      <w:r w:rsidRPr="004378EF">
        <w:rPr>
          <w:rFonts w:ascii="Arial" w:hAnsi="Arial" w:cs="Arial"/>
          <w:sz w:val="17"/>
          <w:szCs w:val="17"/>
        </w:rPr>
        <w:t xml:space="preserve">Explanatory Note: If the </w:t>
      </w:r>
      <w:r>
        <w:rPr>
          <w:rFonts w:ascii="Arial" w:hAnsi="Arial" w:cs="Arial"/>
          <w:sz w:val="17"/>
          <w:szCs w:val="17"/>
        </w:rPr>
        <w:t>C</w:t>
      </w:r>
      <w:r w:rsidRPr="004378EF">
        <w:rPr>
          <w:rFonts w:ascii="Arial" w:hAnsi="Arial" w:cs="Arial"/>
          <w:sz w:val="17"/>
          <w:szCs w:val="17"/>
        </w:rPr>
        <w:t xml:space="preserve">ompany is out of business or dissolves, any money that the </w:t>
      </w:r>
      <w:r>
        <w:rPr>
          <w:rFonts w:ascii="Arial" w:hAnsi="Arial" w:cs="Arial"/>
          <w:sz w:val="17"/>
          <w:szCs w:val="17"/>
        </w:rPr>
        <w:t>C</w:t>
      </w:r>
      <w:r w:rsidRPr="004378EF">
        <w:rPr>
          <w:rFonts w:ascii="Arial" w:hAnsi="Arial" w:cs="Arial"/>
          <w:sz w:val="17"/>
          <w:szCs w:val="17"/>
        </w:rPr>
        <w:t xml:space="preserve">ompany has to distribute would be distributed to </w:t>
      </w:r>
      <w:r w:rsidR="00A50842">
        <w:rPr>
          <w:rFonts w:ascii="Arial" w:hAnsi="Arial" w:cs="Arial"/>
          <w:sz w:val="17"/>
          <w:szCs w:val="17"/>
        </w:rPr>
        <w:t>CARE</w:t>
      </w:r>
      <w:r w:rsidRPr="004378EF">
        <w:rPr>
          <w:rFonts w:ascii="Arial" w:hAnsi="Arial" w:cs="Arial"/>
          <w:sz w:val="17"/>
          <w:szCs w:val="17"/>
        </w:rPr>
        <w:t xml:space="preserve"> holders before any money is allocated to holders of </w:t>
      </w:r>
      <w:r>
        <w:rPr>
          <w:rFonts w:ascii="Arial" w:hAnsi="Arial" w:cs="Arial"/>
          <w:sz w:val="17"/>
          <w:szCs w:val="17"/>
        </w:rPr>
        <w:t>S</w:t>
      </w:r>
      <w:r w:rsidRPr="004378EF">
        <w:rPr>
          <w:rFonts w:ascii="Arial" w:hAnsi="Arial" w:cs="Arial"/>
          <w:sz w:val="17"/>
          <w:szCs w:val="17"/>
        </w:rPr>
        <w:t>hares.</w:t>
      </w:r>
    </w:p>
  </w:footnote>
  <w:footnote w:id="10">
    <w:p w14:paraId="0B2E6BB8" w14:textId="1C59C4AF" w:rsidR="002A1D41" w:rsidRPr="00632C56" w:rsidRDefault="002A1D41" w:rsidP="00DC09EF">
      <w:pPr>
        <w:pStyle w:val="FootnoteText"/>
        <w:ind w:left="720" w:firstLine="0"/>
        <w:jc w:val="both"/>
        <w:rPr>
          <w:lang w:val="en-GB"/>
        </w:rPr>
      </w:pPr>
      <w:r w:rsidRPr="006A5FF0">
        <w:rPr>
          <w:rStyle w:val="FootnoteReference"/>
          <w:rFonts w:ascii="Arial" w:hAnsi="Arial" w:cs="Arial"/>
          <w:sz w:val="17"/>
          <w:szCs w:val="17"/>
        </w:rPr>
        <w:footnoteRef/>
      </w:r>
      <w:r w:rsidRPr="006A5FF0">
        <w:rPr>
          <w:rStyle w:val="FootnoteReference"/>
          <w:rFonts w:ascii="Arial" w:hAnsi="Arial" w:cs="Arial"/>
          <w:sz w:val="17"/>
          <w:szCs w:val="17"/>
        </w:rPr>
        <w:t xml:space="preserve"> </w:t>
      </w:r>
      <w:r w:rsidRPr="006A5FF0">
        <w:rPr>
          <w:rFonts w:ascii="Arial" w:hAnsi="Arial" w:cs="Arial"/>
          <w:sz w:val="17"/>
          <w:szCs w:val="17"/>
        </w:rPr>
        <w:t>Explanatory Note: If</w:t>
      </w:r>
      <w:r>
        <w:rPr>
          <w:lang w:val="en-GB"/>
        </w:rPr>
        <w:t xml:space="preserve"> </w:t>
      </w:r>
      <w:r w:rsidRPr="00632C56">
        <w:rPr>
          <w:rFonts w:ascii="Arial" w:hAnsi="Arial" w:cs="Arial"/>
          <w:sz w:val="17"/>
          <w:szCs w:val="17"/>
        </w:rPr>
        <w:t xml:space="preserve">an </w:t>
      </w:r>
      <w:r>
        <w:rPr>
          <w:rFonts w:ascii="Arial" w:hAnsi="Arial" w:cs="Arial"/>
          <w:sz w:val="17"/>
          <w:szCs w:val="17"/>
        </w:rPr>
        <w:t>E</w:t>
      </w:r>
      <w:r w:rsidRPr="00632C56">
        <w:rPr>
          <w:rFonts w:ascii="Arial" w:hAnsi="Arial" w:cs="Arial"/>
          <w:sz w:val="17"/>
          <w:szCs w:val="17"/>
        </w:rPr>
        <w:t xml:space="preserve">quity </w:t>
      </w:r>
      <w:r>
        <w:rPr>
          <w:rFonts w:ascii="Arial" w:hAnsi="Arial" w:cs="Arial"/>
          <w:sz w:val="17"/>
          <w:szCs w:val="17"/>
        </w:rPr>
        <w:t>F</w:t>
      </w:r>
      <w:r w:rsidRPr="00632C56">
        <w:rPr>
          <w:rFonts w:ascii="Arial" w:hAnsi="Arial" w:cs="Arial"/>
          <w:sz w:val="17"/>
          <w:szCs w:val="17"/>
        </w:rPr>
        <w:t xml:space="preserve">inancing, </w:t>
      </w:r>
      <w:r>
        <w:rPr>
          <w:rFonts w:ascii="Arial" w:hAnsi="Arial" w:cs="Arial"/>
          <w:sz w:val="17"/>
          <w:szCs w:val="17"/>
        </w:rPr>
        <w:t>L</w:t>
      </w:r>
      <w:r w:rsidRPr="00632C56">
        <w:rPr>
          <w:rFonts w:ascii="Arial" w:hAnsi="Arial" w:cs="Arial"/>
          <w:sz w:val="17"/>
          <w:szCs w:val="17"/>
        </w:rPr>
        <w:t xml:space="preserve">iquidity </w:t>
      </w:r>
      <w:r>
        <w:rPr>
          <w:rFonts w:ascii="Arial" w:hAnsi="Arial" w:cs="Arial"/>
          <w:sz w:val="17"/>
          <w:szCs w:val="17"/>
        </w:rPr>
        <w:t>E</w:t>
      </w:r>
      <w:r w:rsidRPr="00632C56">
        <w:rPr>
          <w:rFonts w:ascii="Arial" w:hAnsi="Arial" w:cs="Arial"/>
          <w:sz w:val="17"/>
          <w:szCs w:val="17"/>
        </w:rPr>
        <w:t xml:space="preserve">vent or </w:t>
      </w:r>
      <w:r>
        <w:rPr>
          <w:rFonts w:ascii="Arial" w:hAnsi="Arial" w:cs="Arial"/>
          <w:sz w:val="17"/>
          <w:szCs w:val="17"/>
        </w:rPr>
        <w:t>D</w:t>
      </w:r>
      <w:r w:rsidRPr="00632C56">
        <w:rPr>
          <w:rFonts w:ascii="Arial" w:hAnsi="Arial" w:cs="Arial"/>
          <w:sz w:val="17"/>
          <w:szCs w:val="17"/>
        </w:rPr>
        <w:t xml:space="preserve">issolution </w:t>
      </w:r>
      <w:r>
        <w:rPr>
          <w:rFonts w:ascii="Arial" w:hAnsi="Arial" w:cs="Arial"/>
          <w:sz w:val="17"/>
          <w:szCs w:val="17"/>
        </w:rPr>
        <w:t>E</w:t>
      </w:r>
      <w:r w:rsidRPr="00632C56">
        <w:rPr>
          <w:rFonts w:ascii="Arial" w:hAnsi="Arial" w:cs="Arial"/>
          <w:sz w:val="17"/>
          <w:szCs w:val="17"/>
        </w:rPr>
        <w:t>vent</w:t>
      </w:r>
      <w:r>
        <w:rPr>
          <w:rFonts w:ascii="Arial" w:hAnsi="Arial" w:cs="Arial"/>
          <w:sz w:val="17"/>
          <w:szCs w:val="17"/>
        </w:rPr>
        <w:t xml:space="preserve"> has not occurred by the Maturity Date, the Investor has the option to </w:t>
      </w:r>
      <w:r w:rsidRPr="009275A5">
        <w:rPr>
          <w:rFonts w:ascii="Arial" w:hAnsi="Arial" w:cs="Arial"/>
          <w:sz w:val="17"/>
          <w:szCs w:val="17"/>
        </w:rPr>
        <w:t xml:space="preserve">convert the </w:t>
      </w:r>
      <w:r w:rsidR="00A50842">
        <w:rPr>
          <w:rFonts w:ascii="Arial" w:hAnsi="Arial" w:cs="Arial"/>
          <w:sz w:val="17"/>
          <w:szCs w:val="17"/>
        </w:rPr>
        <w:t>CARE</w:t>
      </w:r>
      <w:r w:rsidRPr="009275A5">
        <w:rPr>
          <w:rFonts w:ascii="Arial" w:hAnsi="Arial" w:cs="Arial"/>
          <w:sz w:val="17"/>
          <w:szCs w:val="17"/>
        </w:rPr>
        <w:t xml:space="preserve"> to </w:t>
      </w:r>
      <w:r>
        <w:rPr>
          <w:rFonts w:ascii="Arial" w:hAnsi="Arial" w:cs="Arial"/>
          <w:sz w:val="17"/>
          <w:szCs w:val="17"/>
        </w:rPr>
        <w:t>S</w:t>
      </w:r>
      <w:r w:rsidRPr="009275A5">
        <w:rPr>
          <w:rFonts w:ascii="Arial" w:hAnsi="Arial" w:cs="Arial"/>
          <w:sz w:val="17"/>
          <w:szCs w:val="17"/>
        </w:rPr>
        <w:t xml:space="preserve">hares based on </w:t>
      </w:r>
      <w:r>
        <w:rPr>
          <w:rFonts w:ascii="Arial" w:hAnsi="Arial" w:cs="Arial"/>
          <w:sz w:val="17"/>
          <w:szCs w:val="17"/>
        </w:rPr>
        <w:t>Maturity Cap</w:t>
      </w:r>
      <w:r w:rsidRPr="009275A5">
        <w:rPr>
          <w:rFonts w:ascii="Arial" w:hAnsi="Arial" w:cs="Arial"/>
          <w:sz w:val="17"/>
          <w:szCs w:val="17"/>
        </w:rPr>
        <w:t>.</w:t>
      </w:r>
      <w:r>
        <w:rPr>
          <w:rFonts w:ascii="Arial" w:hAnsi="Arial" w:cs="Arial"/>
          <w:sz w:val="17"/>
          <w:szCs w:val="17"/>
        </w:rPr>
        <w:t xml:space="preserve"> This is an optional feature and the </w:t>
      </w:r>
      <w:r w:rsidR="00D7681E">
        <w:rPr>
          <w:rFonts w:ascii="Arial" w:hAnsi="Arial" w:cs="Arial"/>
          <w:sz w:val="17"/>
          <w:szCs w:val="17"/>
        </w:rPr>
        <w:t>P</w:t>
      </w:r>
      <w:r>
        <w:rPr>
          <w:rFonts w:ascii="Arial" w:hAnsi="Arial" w:cs="Arial"/>
          <w:sz w:val="17"/>
          <w:szCs w:val="17"/>
        </w:rPr>
        <w:t xml:space="preserve">arties can opt to include "N/A" or "NIL" instead for "Maturity Cap" and "Maturity Date". </w:t>
      </w:r>
    </w:p>
  </w:footnote>
  <w:footnote w:id="11">
    <w:p w14:paraId="7A08B274" w14:textId="13DDDB8C" w:rsidR="002A1D41" w:rsidRPr="004378EF" w:rsidRDefault="002A1D41" w:rsidP="0078310F">
      <w:pPr>
        <w:pStyle w:val="FootnoteText"/>
        <w:ind w:left="720" w:firstLine="0"/>
        <w:jc w:val="both"/>
        <w:rPr>
          <w:lang w:val="en-GB"/>
        </w:rPr>
      </w:pPr>
      <w:r w:rsidRPr="00632C56">
        <w:rPr>
          <w:rStyle w:val="FootnoteReference"/>
          <w:rFonts w:ascii="Arial" w:hAnsi="Arial" w:cs="Arial"/>
          <w:sz w:val="17"/>
          <w:szCs w:val="17"/>
        </w:rPr>
        <w:footnoteRef/>
      </w:r>
      <w:r w:rsidRPr="00632C56">
        <w:rPr>
          <w:rStyle w:val="FootnoteReference"/>
          <w:rFonts w:ascii="Arial" w:hAnsi="Arial" w:cs="Arial"/>
          <w:sz w:val="17"/>
          <w:szCs w:val="17"/>
        </w:rPr>
        <w:t xml:space="preserve"> </w:t>
      </w:r>
      <w:r w:rsidRPr="00632C56">
        <w:rPr>
          <w:rFonts w:ascii="Arial" w:hAnsi="Arial" w:cs="Arial"/>
          <w:sz w:val="17"/>
          <w:szCs w:val="17"/>
        </w:rPr>
        <w:t>Explanatory Note: Th</w:t>
      </w:r>
      <w:r>
        <w:rPr>
          <w:rFonts w:ascii="Arial" w:hAnsi="Arial" w:cs="Arial"/>
          <w:sz w:val="17"/>
          <w:szCs w:val="17"/>
        </w:rPr>
        <w:t>is</w:t>
      </w:r>
      <w:r w:rsidRPr="00632C56">
        <w:rPr>
          <w:rFonts w:ascii="Arial" w:hAnsi="Arial" w:cs="Arial"/>
          <w:sz w:val="17"/>
          <w:szCs w:val="17"/>
        </w:rPr>
        <w:t xml:space="preserve"> </w:t>
      </w:r>
      <w:r w:rsidR="00A50842">
        <w:rPr>
          <w:rFonts w:ascii="Arial" w:hAnsi="Arial" w:cs="Arial"/>
          <w:sz w:val="17"/>
          <w:szCs w:val="17"/>
        </w:rPr>
        <w:t>CARE</w:t>
      </w:r>
      <w:r w:rsidRPr="00632C56">
        <w:rPr>
          <w:rFonts w:ascii="Arial" w:hAnsi="Arial" w:cs="Arial"/>
          <w:sz w:val="17"/>
          <w:szCs w:val="17"/>
        </w:rPr>
        <w:t xml:space="preserve"> will automatically terminate and expire when a </w:t>
      </w:r>
      <w:r w:rsidR="00A50842">
        <w:rPr>
          <w:rFonts w:ascii="Arial" w:hAnsi="Arial" w:cs="Arial"/>
          <w:sz w:val="17"/>
          <w:szCs w:val="17"/>
        </w:rPr>
        <w:t>CARE</w:t>
      </w:r>
      <w:r w:rsidRPr="00632C56">
        <w:rPr>
          <w:rFonts w:ascii="Arial" w:hAnsi="Arial" w:cs="Arial"/>
          <w:sz w:val="17"/>
          <w:szCs w:val="17"/>
        </w:rPr>
        <w:t xml:space="preserve"> holder receives </w:t>
      </w:r>
      <w:r w:rsidR="00A50842">
        <w:rPr>
          <w:rFonts w:ascii="Arial" w:hAnsi="Arial" w:cs="Arial"/>
          <w:sz w:val="17"/>
          <w:szCs w:val="17"/>
        </w:rPr>
        <w:t>CARE</w:t>
      </w:r>
      <w:r w:rsidRPr="00632C56">
        <w:rPr>
          <w:rFonts w:ascii="Arial" w:hAnsi="Arial" w:cs="Arial"/>
          <w:sz w:val="17"/>
          <w:szCs w:val="17"/>
        </w:rPr>
        <w:t xml:space="preserve"> </w:t>
      </w:r>
      <w:r>
        <w:rPr>
          <w:rFonts w:ascii="Arial" w:hAnsi="Arial" w:cs="Arial"/>
          <w:sz w:val="17"/>
          <w:szCs w:val="17"/>
        </w:rPr>
        <w:t>P</w:t>
      </w:r>
      <w:r w:rsidRPr="00632C56">
        <w:rPr>
          <w:rFonts w:ascii="Arial" w:hAnsi="Arial" w:cs="Arial"/>
          <w:sz w:val="17"/>
          <w:szCs w:val="17"/>
        </w:rPr>
        <w:t xml:space="preserve">reference </w:t>
      </w:r>
      <w:r>
        <w:rPr>
          <w:rFonts w:ascii="Arial" w:hAnsi="Arial" w:cs="Arial"/>
          <w:sz w:val="17"/>
          <w:szCs w:val="17"/>
        </w:rPr>
        <w:t>S</w:t>
      </w:r>
      <w:r w:rsidRPr="00632C56">
        <w:rPr>
          <w:rFonts w:ascii="Arial" w:hAnsi="Arial" w:cs="Arial"/>
          <w:sz w:val="17"/>
          <w:szCs w:val="17"/>
        </w:rPr>
        <w:t xml:space="preserve">hares or cash in an </w:t>
      </w:r>
      <w:r>
        <w:rPr>
          <w:rFonts w:ascii="Arial" w:hAnsi="Arial" w:cs="Arial"/>
          <w:sz w:val="17"/>
          <w:szCs w:val="17"/>
        </w:rPr>
        <w:t>E</w:t>
      </w:r>
      <w:r w:rsidRPr="00632C56">
        <w:rPr>
          <w:rFonts w:ascii="Arial" w:hAnsi="Arial" w:cs="Arial"/>
          <w:sz w:val="17"/>
          <w:szCs w:val="17"/>
        </w:rPr>
        <w:t xml:space="preserve">quity </w:t>
      </w:r>
      <w:r>
        <w:rPr>
          <w:rFonts w:ascii="Arial" w:hAnsi="Arial" w:cs="Arial"/>
          <w:sz w:val="17"/>
          <w:szCs w:val="17"/>
        </w:rPr>
        <w:t>F</w:t>
      </w:r>
      <w:r w:rsidRPr="00632C56">
        <w:rPr>
          <w:rFonts w:ascii="Arial" w:hAnsi="Arial" w:cs="Arial"/>
          <w:sz w:val="17"/>
          <w:szCs w:val="17"/>
        </w:rPr>
        <w:t xml:space="preserve">inancing, </w:t>
      </w:r>
      <w:r>
        <w:rPr>
          <w:rFonts w:ascii="Arial" w:hAnsi="Arial" w:cs="Arial"/>
          <w:sz w:val="17"/>
          <w:szCs w:val="17"/>
        </w:rPr>
        <w:t>L</w:t>
      </w:r>
      <w:r w:rsidRPr="00632C56">
        <w:rPr>
          <w:rFonts w:ascii="Arial" w:hAnsi="Arial" w:cs="Arial"/>
          <w:sz w:val="17"/>
          <w:szCs w:val="17"/>
        </w:rPr>
        <w:t xml:space="preserve">iquidity </w:t>
      </w:r>
      <w:r>
        <w:rPr>
          <w:rFonts w:ascii="Arial" w:hAnsi="Arial" w:cs="Arial"/>
          <w:sz w:val="17"/>
          <w:szCs w:val="17"/>
        </w:rPr>
        <w:t>E</w:t>
      </w:r>
      <w:r w:rsidRPr="00632C56">
        <w:rPr>
          <w:rFonts w:ascii="Arial" w:hAnsi="Arial" w:cs="Arial"/>
          <w:sz w:val="17"/>
          <w:szCs w:val="17"/>
        </w:rPr>
        <w:t xml:space="preserve">vent or </w:t>
      </w:r>
      <w:r>
        <w:rPr>
          <w:rFonts w:ascii="Arial" w:hAnsi="Arial" w:cs="Arial"/>
          <w:sz w:val="17"/>
          <w:szCs w:val="17"/>
        </w:rPr>
        <w:t>D</w:t>
      </w:r>
      <w:r w:rsidRPr="00632C56">
        <w:rPr>
          <w:rFonts w:ascii="Arial" w:hAnsi="Arial" w:cs="Arial"/>
          <w:sz w:val="17"/>
          <w:szCs w:val="17"/>
        </w:rPr>
        <w:t xml:space="preserve">issolution </w:t>
      </w:r>
      <w:r>
        <w:rPr>
          <w:rFonts w:ascii="Arial" w:hAnsi="Arial" w:cs="Arial"/>
          <w:sz w:val="17"/>
          <w:szCs w:val="17"/>
        </w:rPr>
        <w:t>E</w:t>
      </w:r>
      <w:r w:rsidRPr="00632C56">
        <w:rPr>
          <w:rFonts w:ascii="Arial" w:hAnsi="Arial" w:cs="Arial"/>
          <w:sz w:val="17"/>
          <w:szCs w:val="17"/>
        </w:rPr>
        <w:t>vent, whichever occurs first.</w:t>
      </w:r>
      <w:r>
        <w:rPr>
          <w:lang w:val="en-GB"/>
        </w:rPr>
        <w:t xml:space="preserve"> </w:t>
      </w:r>
    </w:p>
  </w:footnote>
  <w:footnote w:id="12">
    <w:p w14:paraId="7B08B7FB" w14:textId="68F1F628" w:rsidR="002A1D41" w:rsidRPr="00D96BC5" w:rsidRDefault="002A1D41" w:rsidP="007E4A6D">
      <w:pPr>
        <w:pStyle w:val="FootnoteText"/>
        <w:ind w:left="720" w:firstLine="0"/>
        <w:jc w:val="both"/>
        <w:rPr>
          <w:rFonts w:ascii="Arial" w:hAnsi="Arial" w:cs="Arial"/>
          <w:sz w:val="17"/>
          <w:szCs w:val="17"/>
        </w:rPr>
      </w:pPr>
      <w:r w:rsidRPr="00D96BC5">
        <w:rPr>
          <w:rFonts w:ascii="Arial" w:hAnsi="Arial" w:cs="Arial"/>
          <w:sz w:val="17"/>
          <w:szCs w:val="17"/>
          <w:vertAlign w:val="superscript"/>
        </w:rPr>
        <w:footnoteRef/>
      </w:r>
      <w:r w:rsidRPr="00D96BC5">
        <w:rPr>
          <w:rFonts w:ascii="Arial" w:hAnsi="Arial" w:cs="Arial"/>
          <w:sz w:val="17"/>
          <w:szCs w:val="17"/>
          <w:vertAlign w:val="superscript"/>
        </w:rPr>
        <w:t xml:space="preserve"> </w:t>
      </w:r>
      <w:r w:rsidRPr="00D96BC5">
        <w:rPr>
          <w:rFonts w:ascii="Arial" w:hAnsi="Arial" w:cs="Arial"/>
          <w:sz w:val="17"/>
          <w:szCs w:val="17"/>
        </w:rPr>
        <w:t>Explanatory Note:</w:t>
      </w:r>
      <w:r>
        <w:rPr>
          <w:rFonts w:ascii="Arial" w:hAnsi="Arial" w:cs="Arial"/>
          <w:sz w:val="17"/>
          <w:szCs w:val="17"/>
        </w:rPr>
        <w:t xml:space="preserve"> This provision gives a </w:t>
      </w:r>
      <w:r w:rsidR="00A50842">
        <w:rPr>
          <w:rFonts w:ascii="Arial" w:hAnsi="Arial" w:cs="Arial"/>
          <w:sz w:val="17"/>
          <w:szCs w:val="17"/>
        </w:rPr>
        <w:t>CARE</w:t>
      </w:r>
      <w:r>
        <w:rPr>
          <w:rFonts w:ascii="Arial" w:hAnsi="Arial" w:cs="Arial"/>
          <w:sz w:val="17"/>
          <w:szCs w:val="17"/>
        </w:rPr>
        <w:t xml:space="preserve"> holder the option to require the Company to amend this </w:t>
      </w:r>
      <w:r w:rsidR="00A50842">
        <w:rPr>
          <w:rFonts w:ascii="Arial" w:hAnsi="Arial" w:cs="Arial"/>
          <w:sz w:val="17"/>
          <w:szCs w:val="17"/>
        </w:rPr>
        <w:t>CARE</w:t>
      </w:r>
      <w:r>
        <w:rPr>
          <w:rFonts w:ascii="Arial" w:hAnsi="Arial" w:cs="Arial"/>
          <w:sz w:val="17"/>
          <w:szCs w:val="17"/>
        </w:rPr>
        <w:t xml:space="preserve"> if the Company subsequently enters into other </w:t>
      </w:r>
      <w:r w:rsidR="00A50842">
        <w:rPr>
          <w:rFonts w:ascii="Arial" w:hAnsi="Arial" w:cs="Arial"/>
          <w:sz w:val="17"/>
          <w:szCs w:val="17"/>
        </w:rPr>
        <w:t>CARE</w:t>
      </w:r>
      <w:r w:rsidR="00F56854">
        <w:rPr>
          <w:rFonts w:ascii="Arial" w:hAnsi="Arial" w:cs="Arial"/>
          <w:sz w:val="17"/>
          <w:szCs w:val="17"/>
        </w:rPr>
        <w:t>s</w:t>
      </w:r>
      <w:r>
        <w:rPr>
          <w:rFonts w:ascii="Arial" w:hAnsi="Arial" w:cs="Arial"/>
          <w:sz w:val="17"/>
          <w:szCs w:val="17"/>
        </w:rPr>
        <w:t xml:space="preserve"> with more favorable terms compared to this </w:t>
      </w:r>
      <w:r w:rsidR="00F56854">
        <w:rPr>
          <w:rFonts w:ascii="Arial" w:hAnsi="Arial" w:cs="Arial"/>
          <w:sz w:val="17"/>
          <w:szCs w:val="17"/>
        </w:rPr>
        <w:t>CARE</w:t>
      </w:r>
      <w:r>
        <w:rPr>
          <w:rFonts w:ascii="Arial" w:hAnsi="Arial" w:cs="Arial"/>
          <w:sz w:val="17"/>
          <w:szCs w:val="17"/>
        </w:rPr>
        <w:t xml:space="preserve">.  If this provision is included in the </w:t>
      </w:r>
      <w:r w:rsidR="00F56854">
        <w:rPr>
          <w:rFonts w:ascii="Arial" w:hAnsi="Arial" w:cs="Arial"/>
          <w:sz w:val="17"/>
          <w:szCs w:val="17"/>
        </w:rPr>
        <w:t>CARE</w:t>
      </w:r>
      <w:r>
        <w:rPr>
          <w:rFonts w:ascii="Arial" w:hAnsi="Arial" w:cs="Arial"/>
          <w:sz w:val="17"/>
          <w:szCs w:val="17"/>
        </w:rPr>
        <w:t xml:space="preserve">, the Company should monitor any subsequent </w:t>
      </w:r>
      <w:r w:rsidR="00F56854">
        <w:rPr>
          <w:rFonts w:ascii="Arial" w:hAnsi="Arial" w:cs="Arial"/>
          <w:sz w:val="17"/>
          <w:szCs w:val="17"/>
        </w:rPr>
        <w:t>CARE</w:t>
      </w:r>
      <w:r w:rsidR="008A47BB">
        <w:rPr>
          <w:rFonts w:ascii="Arial" w:hAnsi="Arial" w:cs="Arial"/>
          <w:sz w:val="17"/>
          <w:szCs w:val="17"/>
        </w:rPr>
        <w:t xml:space="preserve"> Documents</w:t>
      </w:r>
      <w:r>
        <w:rPr>
          <w:rFonts w:ascii="Arial" w:hAnsi="Arial" w:cs="Arial"/>
          <w:sz w:val="17"/>
          <w:szCs w:val="17"/>
        </w:rPr>
        <w:t xml:space="preserve"> it enters into to consider whether such subsequent </w:t>
      </w:r>
      <w:r w:rsidR="00F56854">
        <w:rPr>
          <w:rFonts w:ascii="Arial" w:hAnsi="Arial" w:cs="Arial"/>
          <w:sz w:val="17"/>
          <w:szCs w:val="17"/>
        </w:rPr>
        <w:t>CARE</w:t>
      </w:r>
      <w:r w:rsidR="008A47BB">
        <w:rPr>
          <w:rFonts w:ascii="Arial" w:hAnsi="Arial" w:cs="Arial"/>
          <w:sz w:val="17"/>
          <w:szCs w:val="17"/>
        </w:rPr>
        <w:t>s</w:t>
      </w:r>
      <w:r>
        <w:rPr>
          <w:rFonts w:ascii="Arial" w:hAnsi="Arial" w:cs="Arial"/>
          <w:sz w:val="17"/>
          <w:szCs w:val="17"/>
        </w:rPr>
        <w:t xml:space="preserve"> trigger this provision. </w:t>
      </w:r>
    </w:p>
  </w:footnote>
  <w:footnote w:id="13">
    <w:p w14:paraId="5FB62016" w14:textId="5139998F" w:rsidR="002A1D41" w:rsidRPr="008F7DB3" w:rsidRDefault="002A1D41" w:rsidP="0078310F">
      <w:pPr>
        <w:pStyle w:val="FootnoteText"/>
        <w:ind w:left="720" w:firstLine="0"/>
        <w:jc w:val="both"/>
        <w:rPr>
          <w:lang w:val="en-GB"/>
        </w:rPr>
      </w:pPr>
      <w:r w:rsidRPr="00066898">
        <w:rPr>
          <w:rStyle w:val="FootnoteReference"/>
          <w:rFonts w:ascii="Arial" w:hAnsi="Arial" w:cs="Arial"/>
          <w:sz w:val="17"/>
          <w:szCs w:val="17"/>
        </w:rPr>
        <w:footnoteRef/>
      </w:r>
      <w:r w:rsidRPr="00066898">
        <w:rPr>
          <w:rStyle w:val="FootnoteReference"/>
          <w:rFonts w:ascii="Arial" w:hAnsi="Arial" w:cs="Arial"/>
          <w:sz w:val="17"/>
          <w:szCs w:val="17"/>
        </w:rPr>
        <w:t xml:space="preserve"> </w:t>
      </w:r>
      <w:r w:rsidRPr="00066898">
        <w:rPr>
          <w:rFonts w:ascii="Arial" w:hAnsi="Arial" w:cs="Arial"/>
          <w:sz w:val="17"/>
          <w:szCs w:val="17"/>
        </w:rPr>
        <w:t xml:space="preserve">Explanatory Note: </w:t>
      </w:r>
      <w:r>
        <w:rPr>
          <w:rFonts w:ascii="Arial" w:hAnsi="Arial" w:cs="Arial"/>
          <w:sz w:val="17"/>
          <w:szCs w:val="17"/>
        </w:rPr>
        <w:t>This</w:t>
      </w:r>
      <w:r w:rsidRPr="00066898">
        <w:rPr>
          <w:rFonts w:ascii="Arial" w:hAnsi="Arial" w:cs="Arial"/>
          <w:sz w:val="17"/>
          <w:szCs w:val="17"/>
        </w:rPr>
        <w:t xml:space="preserve"> </w:t>
      </w:r>
      <w:r w:rsidR="00F56854">
        <w:rPr>
          <w:rFonts w:ascii="Arial" w:hAnsi="Arial" w:cs="Arial"/>
          <w:sz w:val="17"/>
          <w:szCs w:val="17"/>
        </w:rPr>
        <w:t>CARE</w:t>
      </w:r>
      <w:r w:rsidRPr="00066898">
        <w:rPr>
          <w:rFonts w:ascii="Arial" w:hAnsi="Arial" w:cs="Arial"/>
          <w:sz w:val="17"/>
          <w:szCs w:val="17"/>
        </w:rPr>
        <w:t xml:space="preserve"> assumes that the </w:t>
      </w:r>
      <w:r>
        <w:rPr>
          <w:rFonts w:ascii="Arial" w:hAnsi="Arial" w:cs="Arial"/>
          <w:sz w:val="17"/>
          <w:szCs w:val="17"/>
        </w:rPr>
        <w:t>C</w:t>
      </w:r>
      <w:r w:rsidRPr="00066898">
        <w:rPr>
          <w:rFonts w:ascii="Arial" w:hAnsi="Arial" w:cs="Arial"/>
          <w:sz w:val="17"/>
          <w:szCs w:val="17"/>
        </w:rPr>
        <w:t xml:space="preserve">ompany will share some form of business plan and/or budget </w:t>
      </w:r>
      <w:r>
        <w:rPr>
          <w:rFonts w:ascii="Arial" w:hAnsi="Arial" w:cs="Arial"/>
          <w:sz w:val="17"/>
          <w:szCs w:val="17"/>
        </w:rPr>
        <w:t>with</w:t>
      </w:r>
      <w:r w:rsidRPr="00066898">
        <w:rPr>
          <w:rFonts w:ascii="Arial" w:hAnsi="Arial" w:cs="Arial"/>
          <w:sz w:val="17"/>
          <w:szCs w:val="17"/>
        </w:rPr>
        <w:t xml:space="preserve"> the </w:t>
      </w:r>
      <w:r>
        <w:rPr>
          <w:rFonts w:ascii="Arial" w:hAnsi="Arial" w:cs="Arial"/>
          <w:sz w:val="17"/>
          <w:szCs w:val="17"/>
        </w:rPr>
        <w:t>I</w:t>
      </w:r>
      <w:r w:rsidRPr="00066898">
        <w:rPr>
          <w:rFonts w:ascii="Arial" w:hAnsi="Arial" w:cs="Arial"/>
          <w:sz w:val="17"/>
          <w:szCs w:val="17"/>
        </w:rPr>
        <w:t>nvestor</w:t>
      </w:r>
      <w:r>
        <w:rPr>
          <w:rFonts w:ascii="Arial" w:hAnsi="Arial" w:cs="Arial"/>
          <w:sz w:val="17"/>
          <w:szCs w:val="17"/>
        </w:rPr>
        <w:t xml:space="preserve"> which will set out the purpose for which the amount invested by the Investor will be used by the Company.</w:t>
      </w:r>
      <w:r>
        <w:rPr>
          <w:lang w:val="en-GB"/>
        </w:rPr>
        <w:t xml:space="preserve"> </w:t>
      </w:r>
    </w:p>
  </w:footnote>
  <w:footnote w:id="14">
    <w:p w14:paraId="51B3EF4B" w14:textId="2A44A0C5" w:rsidR="00B7146E" w:rsidRPr="0058650F" w:rsidRDefault="00B7146E" w:rsidP="00FE001D">
      <w:pPr>
        <w:pStyle w:val="FootnoteText"/>
        <w:ind w:left="720" w:firstLine="0"/>
        <w:jc w:val="both"/>
        <w:rPr>
          <w:rFonts w:ascii="Arial" w:hAnsi="Arial" w:cs="Arial"/>
          <w:lang w:val="en-GB"/>
        </w:rPr>
      </w:pPr>
      <w:r w:rsidRPr="0058650F">
        <w:rPr>
          <w:rStyle w:val="FootnoteReference"/>
          <w:rFonts w:ascii="Arial" w:hAnsi="Arial" w:cs="Arial"/>
          <w:sz w:val="17"/>
          <w:szCs w:val="17"/>
        </w:rPr>
        <w:footnoteRef/>
      </w:r>
      <w:r w:rsidRPr="0058650F">
        <w:rPr>
          <w:rFonts w:ascii="Arial" w:hAnsi="Arial" w:cs="Arial"/>
        </w:rPr>
        <w:t xml:space="preserve"> </w:t>
      </w:r>
      <w:r w:rsidRPr="0058650F">
        <w:rPr>
          <w:rFonts w:ascii="Arial" w:hAnsi="Arial" w:cs="Arial"/>
          <w:sz w:val="17"/>
          <w:szCs w:val="17"/>
        </w:rPr>
        <w:t xml:space="preserve">Explanatory Note: The Singapore Mediation Centre’s website may be accessed at: </w:t>
      </w:r>
      <w:hyperlink r:id="rId1" w:history="1">
        <w:r w:rsidRPr="0058650F">
          <w:rPr>
            <w:rStyle w:val="Hyperlink"/>
            <w:rFonts w:ascii="Arial" w:hAnsi="Arial" w:cs="Arial"/>
            <w:sz w:val="17"/>
            <w:szCs w:val="17"/>
          </w:rPr>
          <w:t>http://www.mediation.com.sg/</w:t>
        </w:r>
      </w:hyperlink>
      <w:r w:rsidRPr="0058650F">
        <w:rPr>
          <w:rFonts w:ascii="Arial" w:hAnsi="Arial" w:cs="Arial"/>
          <w:sz w:val="17"/>
          <w:szCs w:val="17"/>
        </w:rPr>
        <w:t xml:space="preserve">. The Singapore International Mediation Centre is another designated mediation service provider in Singapore, and its website may be accessed at: </w:t>
      </w:r>
      <w:hyperlink r:id="rId2" w:history="1">
        <w:r w:rsidRPr="0058650F">
          <w:rPr>
            <w:rStyle w:val="Hyperlink"/>
            <w:rFonts w:ascii="Arial" w:hAnsi="Arial" w:cs="Arial"/>
            <w:sz w:val="17"/>
            <w:szCs w:val="17"/>
          </w:rPr>
          <w:t>http://simc.com.sg/</w:t>
        </w:r>
      </w:hyperlink>
      <w:r w:rsidRPr="0058650F">
        <w:rPr>
          <w:rFonts w:ascii="Arial" w:hAnsi="Arial" w:cs="Arial"/>
          <w:sz w:val="17"/>
          <w:szCs w:val="17"/>
        </w:rPr>
        <w:t>.</w:t>
      </w:r>
    </w:p>
  </w:footnote>
  <w:footnote w:id="15">
    <w:p w14:paraId="21894F3E" w14:textId="5B5D516F" w:rsidR="00DA14DB" w:rsidRPr="00DA14DB" w:rsidRDefault="00DA14DB" w:rsidP="00FE001D">
      <w:pPr>
        <w:pStyle w:val="FootnoteText"/>
        <w:ind w:left="720" w:firstLine="0"/>
        <w:jc w:val="both"/>
        <w:rPr>
          <w:lang w:val="en-GB"/>
        </w:rPr>
      </w:pPr>
      <w:r w:rsidRPr="00DA14DB">
        <w:rPr>
          <w:rStyle w:val="FootnoteReference"/>
          <w:rFonts w:ascii="Arial" w:hAnsi="Arial" w:cs="Arial"/>
          <w:sz w:val="17"/>
          <w:szCs w:val="17"/>
        </w:rPr>
        <w:footnoteRef/>
      </w:r>
      <w:r w:rsidRPr="00DA14DB">
        <w:rPr>
          <w:rFonts w:ascii="Arial" w:hAnsi="Arial" w:cs="Arial"/>
          <w:sz w:val="17"/>
          <w:szCs w:val="17"/>
        </w:rPr>
        <w:t xml:space="preserve"> </w:t>
      </w:r>
      <w:r w:rsidRPr="00203CB7">
        <w:rPr>
          <w:rFonts w:ascii="Arial" w:hAnsi="Arial" w:cs="Arial"/>
          <w:sz w:val="17"/>
          <w:szCs w:val="17"/>
        </w:rPr>
        <w:t xml:space="preserve">Drafting Note: Parties may also want to consider the Singapore International Commercial Court as a dispute forum and its website may be accessed at: </w:t>
      </w:r>
      <w:hyperlink r:id="rId3" w:history="1">
        <w:r w:rsidRPr="00203CB7">
          <w:rPr>
            <w:rStyle w:val="Hyperlink"/>
            <w:rFonts w:ascii="Arial" w:hAnsi="Arial" w:cs="Arial"/>
            <w:sz w:val="17"/>
            <w:szCs w:val="17"/>
          </w:rPr>
          <w:t>https://www.sicc.gov.sg/</w:t>
        </w:r>
      </w:hyperlink>
      <w:r w:rsidRPr="00203CB7">
        <w:rPr>
          <w:rFonts w:ascii="Arial" w:hAnsi="Arial" w:cs="Arial"/>
          <w:sz w:val="17"/>
          <w:szCs w:val="17"/>
        </w:rPr>
        <w:t>.</w:t>
      </w:r>
    </w:p>
  </w:footnote>
  <w:footnote w:id="16">
    <w:p w14:paraId="72D8B60F" w14:textId="5F07D38A" w:rsidR="004E7740" w:rsidRPr="004E7740" w:rsidRDefault="004E7740" w:rsidP="00FE001D">
      <w:pPr>
        <w:pStyle w:val="FootnoteText"/>
        <w:ind w:left="720" w:firstLine="0"/>
        <w:jc w:val="both"/>
        <w:rPr>
          <w:lang w:val="en-GB"/>
        </w:rPr>
      </w:pPr>
      <w:r w:rsidRPr="004E7740">
        <w:rPr>
          <w:rStyle w:val="FootnoteReference"/>
          <w:rFonts w:ascii="Arial" w:hAnsi="Arial" w:cs="Arial"/>
          <w:sz w:val="17"/>
          <w:szCs w:val="17"/>
        </w:rPr>
        <w:footnoteRef/>
      </w:r>
      <w:r>
        <w:t xml:space="preserve"> </w:t>
      </w:r>
      <w:r w:rsidR="00DA14DB">
        <w:rPr>
          <w:rFonts w:ascii="Arial" w:hAnsi="Arial" w:cs="Arial"/>
          <w:sz w:val="17"/>
          <w:szCs w:val="17"/>
        </w:rPr>
        <w:t>Drafting</w:t>
      </w:r>
      <w:r w:rsidRPr="004E7740">
        <w:rPr>
          <w:rFonts w:ascii="Arial" w:hAnsi="Arial" w:cs="Arial"/>
          <w:sz w:val="17"/>
          <w:szCs w:val="17"/>
        </w:rPr>
        <w:t xml:space="preserve"> Note: The Singapore International Arbitration Centre’s website may be accessed at: </w:t>
      </w:r>
      <w:hyperlink r:id="rId4" w:history="1">
        <w:r w:rsidRPr="004E7740">
          <w:rPr>
            <w:rStyle w:val="Hyperlink"/>
            <w:rFonts w:ascii="Arial" w:hAnsi="Arial" w:cs="Arial"/>
            <w:sz w:val="17"/>
            <w:szCs w:val="17"/>
          </w:rPr>
          <w:t>http://www.siac.org.sg/</w:t>
        </w:r>
      </w:hyperlink>
      <w:r w:rsidRPr="004E7740">
        <w:rPr>
          <w:rFonts w:ascii="Arial" w:hAnsi="Arial" w:cs="Arial"/>
          <w:sz w:val="17"/>
          <w:szCs w:val="17"/>
        </w:rPr>
        <w:t>.</w:t>
      </w:r>
    </w:p>
  </w:footnote>
  <w:footnote w:id="17">
    <w:p w14:paraId="0ABE1C51" w14:textId="1E782B38" w:rsidR="00BF200D" w:rsidRPr="00BF200D" w:rsidRDefault="00BF200D" w:rsidP="00FE001D">
      <w:pPr>
        <w:pStyle w:val="FootnoteText"/>
        <w:ind w:left="720" w:firstLine="0"/>
        <w:jc w:val="both"/>
        <w:rPr>
          <w:rFonts w:ascii="Arial" w:hAnsi="Arial" w:cs="Arial"/>
          <w:sz w:val="17"/>
          <w:szCs w:val="17"/>
          <w:lang w:val="en-GB"/>
        </w:rPr>
      </w:pPr>
      <w:r w:rsidRPr="00BF200D">
        <w:rPr>
          <w:rStyle w:val="FootnoteReference"/>
          <w:rFonts w:ascii="Arial" w:hAnsi="Arial" w:cs="Arial"/>
          <w:sz w:val="17"/>
          <w:szCs w:val="17"/>
        </w:rPr>
        <w:footnoteRef/>
      </w:r>
      <w:r w:rsidRPr="00BF200D">
        <w:rPr>
          <w:rFonts w:ascii="Arial" w:hAnsi="Arial" w:cs="Arial"/>
          <w:sz w:val="17"/>
          <w:szCs w:val="17"/>
        </w:rPr>
        <w:t xml:space="preserve"> </w:t>
      </w:r>
      <w:r w:rsidRPr="00BF200D">
        <w:rPr>
          <w:rFonts w:ascii="Arial" w:hAnsi="Arial" w:cs="Arial"/>
          <w:sz w:val="17"/>
          <w:szCs w:val="17"/>
          <w:lang w:val="en-GB"/>
        </w:rPr>
        <w:t xml:space="preserve">Drafting Note: To be included where the chosen dispute resolution mechanism is court proceedings and the Investor is not domiciled in Singapore. </w:t>
      </w:r>
    </w:p>
  </w:footnote>
  <w:footnote w:id="18">
    <w:p w14:paraId="2BE9353C" w14:textId="77777777" w:rsidR="00673E7A" w:rsidRDefault="00673E7A" w:rsidP="00673E7A">
      <w:pPr>
        <w:pStyle w:val="FootnoteText"/>
        <w:ind w:left="720" w:firstLine="0"/>
        <w:jc w:val="both"/>
      </w:pPr>
      <w:r w:rsidRPr="002F2A97">
        <w:rPr>
          <w:rStyle w:val="FootnoteReference"/>
          <w:rFonts w:ascii="Arial" w:hAnsi="Arial" w:cs="Arial"/>
          <w:sz w:val="17"/>
          <w:szCs w:val="17"/>
        </w:rPr>
        <w:footnoteRef/>
      </w:r>
      <w:r w:rsidRPr="002F2A97">
        <w:rPr>
          <w:rFonts w:ascii="Arial" w:hAnsi="Arial" w:cs="Arial"/>
          <w:sz w:val="17"/>
          <w:szCs w:val="17"/>
        </w:rPr>
        <w:t xml:space="preserve"> Drafting Note: To be amended if it is contemplated that the startup may issue </w:t>
      </w:r>
      <w:r>
        <w:rPr>
          <w:rFonts w:ascii="Arial" w:hAnsi="Arial" w:cs="Arial"/>
          <w:sz w:val="17"/>
          <w:szCs w:val="17"/>
        </w:rPr>
        <w:t>O</w:t>
      </w:r>
      <w:r w:rsidRPr="002F2A97">
        <w:rPr>
          <w:rFonts w:ascii="Arial" w:hAnsi="Arial" w:cs="Arial"/>
          <w:sz w:val="17"/>
          <w:szCs w:val="17"/>
        </w:rPr>
        <w:t xml:space="preserve">rdinary </w:t>
      </w:r>
      <w:r>
        <w:rPr>
          <w:rFonts w:ascii="Arial" w:hAnsi="Arial" w:cs="Arial"/>
          <w:sz w:val="17"/>
          <w:szCs w:val="17"/>
        </w:rPr>
        <w:t>S</w:t>
      </w:r>
      <w:r w:rsidRPr="002F2A97">
        <w:rPr>
          <w:rFonts w:ascii="Arial" w:hAnsi="Arial" w:cs="Arial"/>
          <w:sz w:val="17"/>
          <w:szCs w:val="17"/>
        </w:rPr>
        <w:t xml:space="preserve">hares instead as part of its future </w:t>
      </w:r>
      <w:r>
        <w:rPr>
          <w:rFonts w:ascii="Arial" w:hAnsi="Arial" w:cs="Arial"/>
          <w:sz w:val="17"/>
          <w:szCs w:val="17"/>
        </w:rPr>
        <w:t>E</w:t>
      </w:r>
      <w:r w:rsidRPr="002F2A97">
        <w:rPr>
          <w:rFonts w:ascii="Arial" w:hAnsi="Arial" w:cs="Arial"/>
          <w:sz w:val="17"/>
          <w:szCs w:val="17"/>
        </w:rPr>
        <w:t xml:space="preserve">quity </w:t>
      </w:r>
      <w:r>
        <w:rPr>
          <w:rFonts w:ascii="Arial" w:hAnsi="Arial" w:cs="Arial"/>
          <w:sz w:val="17"/>
          <w:szCs w:val="17"/>
        </w:rPr>
        <w:t>F</w:t>
      </w:r>
      <w:r w:rsidRPr="002F2A97">
        <w:rPr>
          <w:rFonts w:ascii="Arial" w:hAnsi="Arial" w:cs="Arial"/>
          <w:sz w:val="17"/>
          <w:szCs w:val="17"/>
        </w:rPr>
        <w:t>inancing.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8DF09" w14:textId="77777777" w:rsidR="00784B7F" w:rsidRDefault="00784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9BFB" w14:textId="77777777" w:rsidR="002A1D41" w:rsidRPr="00DD7575" w:rsidRDefault="002A1D41" w:rsidP="00653ED3">
    <w:pPr>
      <w:pStyle w:val="Header"/>
      <w:ind w:firstLine="720"/>
      <w:jc w:val="right"/>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1F2B" w14:textId="0C5A21A6" w:rsidR="00B26E28" w:rsidRPr="00B26E28" w:rsidRDefault="00B26E28" w:rsidP="008219D4">
    <w:pPr>
      <w:pStyle w:val="Header"/>
      <w:spacing w:line="290" w:lineRule="auto"/>
      <w:jc w:val="both"/>
      <w:rPr>
        <w:rFonts w:ascii="Arial" w:hAnsi="Arial" w:cs="Arial"/>
        <w:b/>
        <w:sz w:val="20"/>
        <w:lang w:val="en-GB"/>
      </w:rPr>
    </w:pPr>
    <w:r w:rsidRPr="00B26E28">
      <w:rPr>
        <w:rFonts w:ascii="Arial" w:hAnsi="Arial" w:cs="Arial"/>
        <w:b/>
        <w:sz w:val="20"/>
        <w:lang w:val="en-GB"/>
      </w:rPr>
      <w:t xml:space="preserve">This model document is a work product developed under the auspices of the Singapore Academy of Law ("SAL") with assistance and feedback from multiple parties.  Please see the </w:t>
    </w:r>
    <w:hyperlink r:id="rId1" w:history="1">
      <w:r w:rsidRPr="00A850D2">
        <w:rPr>
          <w:rStyle w:val="Hyperlink"/>
          <w:rFonts w:ascii="Arial" w:hAnsi="Arial" w:cs="Arial"/>
          <w:b/>
          <w:color w:val="0070C0"/>
          <w:sz w:val="20"/>
          <w:lang w:val="en-GB"/>
        </w:rPr>
        <w:t>SAL website</w:t>
      </w:r>
    </w:hyperlink>
    <w:r w:rsidRPr="00B26E28">
      <w:rPr>
        <w:rFonts w:ascii="Arial" w:hAnsi="Arial" w:cs="Arial"/>
        <w:b/>
        <w:sz w:val="20"/>
        <w:lang w:val="en-GB"/>
      </w:rPr>
      <w:t xml:space="preserve"> for a list of the working group members and contributors.</w:t>
    </w:r>
  </w:p>
  <w:p w14:paraId="01BEADB6" w14:textId="77777777" w:rsidR="00B26E28" w:rsidRPr="00B26E28" w:rsidRDefault="00B26E28" w:rsidP="008219D4">
    <w:pPr>
      <w:pStyle w:val="Header"/>
      <w:spacing w:line="290" w:lineRule="auto"/>
      <w:jc w:val="both"/>
      <w:rPr>
        <w:rFonts w:ascii="Arial" w:hAnsi="Arial" w:cs="Arial"/>
        <w:b/>
        <w:sz w:val="20"/>
        <w:lang w:val="en-GB"/>
      </w:rPr>
    </w:pPr>
  </w:p>
  <w:p w14:paraId="7B783B35" w14:textId="0B1AC09D" w:rsidR="002A1D41" w:rsidRPr="00B26E28" w:rsidRDefault="00B26E28" w:rsidP="008219D4">
    <w:pPr>
      <w:pStyle w:val="Header"/>
      <w:spacing w:line="290" w:lineRule="auto"/>
      <w:jc w:val="both"/>
      <w:rPr>
        <w:rFonts w:ascii="Arial" w:hAnsi="Arial" w:cs="Arial"/>
      </w:rPr>
    </w:pPr>
    <w:r w:rsidRPr="00B26E28">
      <w:rPr>
        <w:rFonts w:ascii="Arial" w:hAnsi="Arial" w:cs="Arial"/>
        <w:b/>
        <w:sz w:val="20"/>
        <w:lang w:val="en-GB"/>
      </w:rPr>
      <w:t>No information provided in this model document, which is part of the Venture Capital Investment Model Agreement ("VIMA") kit should be construed as legal advice (including for any fact or scenario described in such document or any assumptions made in relation to such document).  This document and the terms herein are intended to serve as a starting point only and should be tailored to meet your specific legal and commercial requirements. Additional documents may be required for your transaction. Neither SAL nor any of the working group members or contributors takes any responsibility for the contents of this model document.</w:t>
    </w:r>
    <w:bookmarkStart w:id="31" w:name="_GoBack"/>
    <w:bookmarkEnd w:id="31"/>
    <w:r w:rsidRPr="00B26E28">
      <w:rPr>
        <w:rFonts w:ascii="Arial" w:hAnsi="Arial" w:cs="Arial"/>
        <w:b/>
        <w:sz w:val="20"/>
        <w:lang w:val="en-GB"/>
      </w:rPr>
      <w:t xml:space="preserve"> Please obtain legal, tax and other professional advice accordingly.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D6D21"/>
    <w:multiLevelType w:val="hybridMultilevel"/>
    <w:tmpl w:val="67C8D130"/>
    <w:lvl w:ilvl="0" w:tplc="DF08DDE8">
      <w:start w:val="1"/>
      <w:numFmt w:val="lowerRoman"/>
      <w:lvlText w:val="(%1)"/>
      <w:lvlJc w:val="left"/>
      <w:pPr>
        <w:ind w:left="1080" w:hanging="360"/>
      </w:pPr>
      <w:rPr>
        <w:rFonts w:hint="default"/>
      </w:rPr>
    </w:lvl>
    <w:lvl w:ilvl="1" w:tplc="FD5EA54A" w:tentative="1">
      <w:start w:val="1"/>
      <w:numFmt w:val="lowerLetter"/>
      <w:lvlText w:val="%2."/>
      <w:lvlJc w:val="left"/>
      <w:pPr>
        <w:ind w:left="1800" w:hanging="360"/>
      </w:pPr>
    </w:lvl>
    <w:lvl w:ilvl="2" w:tplc="7D48D7C0" w:tentative="1">
      <w:start w:val="1"/>
      <w:numFmt w:val="lowerRoman"/>
      <w:lvlText w:val="%3."/>
      <w:lvlJc w:val="right"/>
      <w:pPr>
        <w:ind w:left="2520" w:hanging="180"/>
      </w:pPr>
    </w:lvl>
    <w:lvl w:ilvl="3" w:tplc="7F6CF27A" w:tentative="1">
      <w:start w:val="1"/>
      <w:numFmt w:val="decimal"/>
      <w:lvlText w:val="%4."/>
      <w:lvlJc w:val="left"/>
      <w:pPr>
        <w:ind w:left="3240" w:hanging="360"/>
      </w:pPr>
    </w:lvl>
    <w:lvl w:ilvl="4" w:tplc="F0D25EAA" w:tentative="1">
      <w:start w:val="1"/>
      <w:numFmt w:val="lowerLetter"/>
      <w:lvlText w:val="%5."/>
      <w:lvlJc w:val="left"/>
      <w:pPr>
        <w:ind w:left="3960" w:hanging="360"/>
      </w:pPr>
    </w:lvl>
    <w:lvl w:ilvl="5" w:tplc="0B9CABC8" w:tentative="1">
      <w:start w:val="1"/>
      <w:numFmt w:val="lowerRoman"/>
      <w:lvlText w:val="%6."/>
      <w:lvlJc w:val="right"/>
      <w:pPr>
        <w:ind w:left="4680" w:hanging="180"/>
      </w:pPr>
    </w:lvl>
    <w:lvl w:ilvl="6" w:tplc="88D2789C" w:tentative="1">
      <w:start w:val="1"/>
      <w:numFmt w:val="decimal"/>
      <w:lvlText w:val="%7."/>
      <w:lvlJc w:val="left"/>
      <w:pPr>
        <w:ind w:left="5400" w:hanging="360"/>
      </w:pPr>
    </w:lvl>
    <w:lvl w:ilvl="7" w:tplc="855CB650" w:tentative="1">
      <w:start w:val="1"/>
      <w:numFmt w:val="lowerLetter"/>
      <w:lvlText w:val="%8."/>
      <w:lvlJc w:val="left"/>
      <w:pPr>
        <w:ind w:left="6120" w:hanging="360"/>
      </w:pPr>
    </w:lvl>
    <w:lvl w:ilvl="8" w:tplc="A6D847A2" w:tentative="1">
      <w:start w:val="1"/>
      <w:numFmt w:val="lowerRoman"/>
      <w:lvlText w:val="%9."/>
      <w:lvlJc w:val="right"/>
      <w:pPr>
        <w:ind w:left="6840" w:hanging="180"/>
      </w:pPr>
    </w:lvl>
  </w:abstractNum>
  <w:abstractNum w:abstractNumId="1" w15:restartNumberingAfterBreak="0">
    <w:nsid w:val="20D4127A"/>
    <w:multiLevelType w:val="multilevel"/>
    <w:tmpl w:val="DFA2E9D0"/>
    <w:name w:val="Heading"/>
    <w:lvl w:ilvl="0">
      <w:start w:val="1"/>
      <w:numFmt w:val="decimal"/>
      <w:pStyle w:val="Heading1"/>
      <w:lvlText w:val="%1."/>
      <w:lvlJc w:val="left"/>
      <w:pPr>
        <w:tabs>
          <w:tab w:val="num" w:pos="720"/>
        </w:tabs>
        <w:ind w:left="720" w:hanging="720"/>
      </w:pPr>
      <w:rPr>
        <w:rFonts w:ascii="Arial Bold" w:eastAsia="SimSun" w:hAnsi="Arial Bold" w:cs="Arial" w:hint="default"/>
        <w:b/>
        <w:i w:val="0"/>
        <w:sz w:val="22"/>
        <w:szCs w:val="21"/>
      </w:rPr>
    </w:lvl>
    <w:lvl w:ilvl="1">
      <w:start w:val="1"/>
      <w:numFmt w:val="decimal"/>
      <w:pStyle w:val="Heading2"/>
      <w:lvlText w:val="%1.%2"/>
      <w:lvlJc w:val="left"/>
      <w:pPr>
        <w:tabs>
          <w:tab w:val="num" w:pos="450"/>
        </w:tabs>
        <w:ind w:left="450" w:hanging="720"/>
      </w:pPr>
      <w:rPr>
        <w:rFonts w:ascii="Arial" w:eastAsia="SimSun" w:hAnsi="Arial" w:cs="Arial" w:hint="default"/>
        <w:b/>
        <w:i w:val="0"/>
        <w:sz w:val="20"/>
        <w:szCs w:val="21"/>
      </w:rPr>
    </w:lvl>
    <w:lvl w:ilvl="2">
      <w:start w:val="1"/>
      <w:numFmt w:val="decimal"/>
      <w:pStyle w:val="Heading3"/>
      <w:lvlText w:val="%1.%2.%3"/>
      <w:lvlJc w:val="left"/>
      <w:pPr>
        <w:tabs>
          <w:tab w:val="num" w:pos="1170"/>
        </w:tabs>
        <w:ind w:left="1170" w:hanging="720"/>
      </w:pPr>
      <w:rPr>
        <w:rFonts w:ascii="Arial" w:eastAsia="SimSun" w:hAnsi="Arial" w:cs="Arial" w:hint="default"/>
        <w:b/>
        <w:i w:val="0"/>
        <w:sz w:val="17"/>
        <w:szCs w:val="17"/>
      </w:rPr>
    </w:lvl>
    <w:lvl w:ilvl="3">
      <w:start w:val="1"/>
      <w:numFmt w:val="lowerRoman"/>
      <w:pStyle w:val="Heading4"/>
      <w:lvlText w:val="(%4)"/>
      <w:lvlJc w:val="left"/>
      <w:pPr>
        <w:tabs>
          <w:tab w:val="num" w:pos="1890"/>
        </w:tabs>
        <w:ind w:left="1890" w:hanging="720"/>
      </w:pPr>
      <w:rPr>
        <w:rFonts w:ascii="Arial" w:eastAsia="SimSun" w:hAnsi="Arial" w:hint="default"/>
        <w:b w:val="0"/>
        <w:i w:val="0"/>
        <w:sz w:val="20"/>
        <w:szCs w:val="20"/>
      </w:rPr>
    </w:lvl>
    <w:lvl w:ilvl="4">
      <w:start w:val="1"/>
      <w:numFmt w:val="lowerLetter"/>
      <w:pStyle w:val="Heading5"/>
      <w:lvlText w:val="(%5)"/>
      <w:lvlJc w:val="left"/>
      <w:pPr>
        <w:tabs>
          <w:tab w:val="num" w:pos="2322"/>
        </w:tabs>
        <w:ind w:left="2322" w:hanging="432"/>
      </w:pPr>
      <w:rPr>
        <w:rFonts w:ascii="Arial" w:eastAsia="SimSun" w:hAnsi="Arial" w:hint="default"/>
        <w:b w:val="0"/>
        <w:i w:val="0"/>
        <w:sz w:val="20"/>
        <w:szCs w:val="20"/>
      </w:rPr>
    </w:lvl>
    <w:lvl w:ilvl="5">
      <w:start w:val="1"/>
      <w:numFmt w:val="upperRoman"/>
      <w:lvlText w:val="(%6)"/>
      <w:lvlJc w:val="left"/>
      <w:pPr>
        <w:tabs>
          <w:tab w:val="num" w:pos="2898"/>
        </w:tabs>
        <w:ind w:left="2898" w:hanging="576"/>
      </w:pPr>
      <w:rPr>
        <w:rFonts w:ascii="Arial" w:eastAsia="SimSun" w:hAnsi="Arial" w:hint="default"/>
        <w:b w:val="0"/>
        <w:i w:val="0"/>
        <w:sz w:val="20"/>
        <w:szCs w:val="20"/>
      </w:rPr>
    </w:lvl>
    <w:lvl w:ilvl="6">
      <w:start w:val="1"/>
      <w:numFmt w:val="upperLetter"/>
      <w:lvlText w:val="(%7)"/>
      <w:lvlJc w:val="left"/>
      <w:pPr>
        <w:tabs>
          <w:tab w:val="num" w:pos="3474"/>
        </w:tabs>
        <w:ind w:left="3474" w:hanging="576"/>
      </w:pPr>
      <w:rPr>
        <w:rFonts w:ascii="Arial" w:eastAsia="SimSun" w:hAnsi="Arial" w:hint="default"/>
        <w:b w:val="0"/>
        <w:i w:val="0"/>
        <w:sz w:val="20"/>
        <w:szCs w:val="20"/>
      </w:rPr>
    </w:lvl>
    <w:lvl w:ilvl="7">
      <w:start w:val="1"/>
      <w:numFmt w:val="decimal"/>
      <w:lvlText w:val="(%8)"/>
      <w:lvlJc w:val="left"/>
      <w:pPr>
        <w:tabs>
          <w:tab w:val="num" w:pos="4050"/>
        </w:tabs>
        <w:ind w:left="4050" w:hanging="576"/>
      </w:pPr>
      <w:rPr>
        <w:rFonts w:ascii="Arial" w:eastAsia="SimSun" w:hAnsi="Arial" w:hint="default"/>
        <w:b w:val="0"/>
        <w:i w:val="0"/>
        <w:sz w:val="20"/>
        <w:szCs w:val="20"/>
      </w:rPr>
    </w:lvl>
    <w:lvl w:ilvl="8">
      <w:start w:val="1"/>
      <w:numFmt w:val="lowerLetter"/>
      <w:lvlText w:val="%9)"/>
      <w:lvlJc w:val="left"/>
      <w:pPr>
        <w:tabs>
          <w:tab w:val="num" w:pos="4626"/>
        </w:tabs>
        <w:ind w:left="4626" w:hanging="576"/>
      </w:pPr>
      <w:rPr>
        <w:rFonts w:ascii="Arial" w:eastAsia="SimSun" w:hAnsi="Arial" w:hint="default"/>
        <w:b w:val="0"/>
        <w:i w:val="0"/>
        <w:sz w:val="20"/>
        <w:szCs w:val="20"/>
      </w:rPr>
    </w:lvl>
  </w:abstractNum>
  <w:abstractNum w:abstractNumId="2" w15:restartNumberingAfterBreak="0">
    <w:nsid w:val="26C10298"/>
    <w:multiLevelType w:val="hybridMultilevel"/>
    <w:tmpl w:val="AFF4BA66"/>
    <w:lvl w:ilvl="0" w:tplc="DF08DDE8">
      <w:start w:val="1"/>
      <w:numFmt w:val="lowerRoman"/>
      <w:lvlText w:val="(%1)"/>
      <w:lvlJc w:val="left"/>
      <w:pPr>
        <w:ind w:left="1080" w:hanging="360"/>
      </w:pPr>
      <w:rPr>
        <w:rFonts w:hint="default"/>
      </w:rPr>
    </w:lvl>
    <w:lvl w:ilvl="1" w:tplc="77DA5FC0" w:tentative="1">
      <w:start w:val="1"/>
      <w:numFmt w:val="lowerLetter"/>
      <w:lvlText w:val="%2."/>
      <w:lvlJc w:val="left"/>
      <w:pPr>
        <w:ind w:left="1800" w:hanging="360"/>
      </w:pPr>
    </w:lvl>
    <w:lvl w:ilvl="2" w:tplc="AAD2BD7E" w:tentative="1">
      <w:start w:val="1"/>
      <w:numFmt w:val="lowerRoman"/>
      <w:lvlText w:val="%3."/>
      <w:lvlJc w:val="right"/>
      <w:pPr>
        <w:ind w:left="2520" w:hanging="180"/>
      </w:pPr>
    </w:lvl>
    <w:lvl w:ilvl="3" w:tplc="4556835A" w:tentative="1">
      <w:start w:val="1"/>
      <w:numFmt w:val="decimal"/>
      <w:lvlText w:val="%4."/>
      <w:lvlJc w:val="left"/>
      <w:pPr>
        <w:ind w:left="3240" w:hanging="360"/>
      </w:pPr>
    </w:lvl>
    <w:lvl w:ilvl="4" w:tplc="8BC46030" w:tentative="1">
      <w:start w:val="1"/>
      <w:numFmt w:val="lowerLetter"/>
      <w:lvlText w:val="%5."/>
      <w:lvlJc w:val="left"/>
      <w:pPr>
        <w:ind w:left="3960" w:hanging="360"/>
      </w:pPr>
    </w:lvl>
    <w:lvl w:ilvl="5" w:tplc="88D869FC" w:tentative="1">
      <w:start w:val="1"/>
      <w:numFmt w:val="lowerRoman"/>
      <w:lvlText w:val="%6."/>
      <w:lvlJc w:val="right"/>
      <w:pPr>
        <w:ind w:left="4680" w:hanging="180"/>
      </w:pPr>
    </w:lvl>
    <w:lvl w:ilvl="6" w:tplc="495A6E7A" w:tentative="1">
      <w:start w:val="1"/>
      <w:numFmt w:val="decimal"/>
      <w:lvlText w:val="%7."/>
      <w:lvlJc w:val="left"/>
      <w:pPr>
        <w:ind w:left="5400" w:hanging="360"/>
      </w:pPr>
    </w:lvl>
    <w:lvl w:ilvl="7" w:tplc="B50AD9EC" w:tentative="1">
      <w:start w:val="1"/>
      <w:numFmt w:val="lowerLetter"/>
      <w:lvlText w:val="%8."/>
      <w:lvlJc w:val="left"/>
      <w:pPr>
        <w:ind w:left="6120" w:hanging="360"/>
      </w:pPr>
    </w:lvl>
    <w:lvl w:ilvl="8" w:tplc="C2EA3242" w:tentative="1">
      <w:start w:val="1"/>
      <w:numFmt w:val="lowerRoman"/>
      <w:lvlText w:val="%9."/>
      <w:lvlJc w:val="right"/>
      <w:pPr>
        <w:ind w:left="6840" w:hanging="180"/>
      </w:pPr>
    </w:lvl>
  </w:abstractNum>
  <w:abstractNum w:abstractNumId="3" w15:restartNumberingAfterBreak="0">
    <w:nsid w:val="58131BCF"/>
    <w:multiLevelType w:val="hybridMultilevel"/>
    <w:tmpl w:val="AFF4BA66"/>
    <w:lvl w:ilvl="0" w:tplc="DF08DDE8">
      <w:start w:val="1"/>
      <w:numFmt w:val="lowerRoman"/>
      <w:lvlText w:val="(%1)"/>
      <w:lvlJc w:val="left"/>
      <w:pPr>
        <w:ind w:left="1080" w:hanging="360"/>
      </w:pPr>
      <w:rPr>
        <w:rFonts w:hint="default"/>
      </w:rPr>
    </w:lvl>
    <w:lvl w:ilvl="1" w:tplc="77DA5FC0">
      <w:start w:val="1"/>
      <w:numFmt w:val="lowerLetter"/>
      <w:lvlText w:val="%2."/>
      <w:lvlJc w:val="left"/>
      <w:pPr>
        <w:ind w:left="1800" w:hanging="360"/>
      </w:pPr>
    </w:lvl>
    <w:lvl w:ilvl="2" w:tplc="AAD2BD7E" w:tentative="1">
      <w:start w:val="1"/>
      <w:numFmt w:val="lowerRoman"/>
      <w:lvlText w:val="%3."/>
      <w:lvlJc w:val="right"/>
      <w:pPr>
        <w:ind w:left="2520" w:hanging="180"/>
      </w:pPr>
    </w:lvl>
    <w:lvl w:ilvl="3" w:tplc="4556835A" w:tentative="1">
      <w:start w:val="1"/>
      <w:numFmt w:val="decimal"/>
      <w:lvlText w:val="%4."/>
      <w:lvlJc w:val="left"/>
      <w:pPr>
        <w:ind w:left="3240" w:hanging="360"/>
      </w:pPr>
    </w:lvl>
    <w:lvl w:ilvl="4" w:tplc="8BC46030" w:tentative="1">
      <w:start w:val="1"/>
      <w:numFmt w:val="lowerLetter"/>
      <w:lvlText w:val="%5."/>
      <w:lvlJc w:val="left"/>
      <w:pPr>
        <w:ind w:left="3960" w:hanging="360"/>
      </w:pPr>
    </w:lvl>
    <w:lvl w:ilvl="5" w:tplc="88D869FC" w:tentative="1">
      <w:start w:val="1"/>
      <w:numFmt w:val="lowerRoman"/>
      <w:lvlText w:val="%6."/>
      <w:lvlJc w:val="right"/>
      <w:pPr>
        <w:ind w:left="4680" w:hanging="180"/>
      </w:pPr>
    </w:lvl>
    <w:lvl w:ilvl="6" w:tplc="495A6E7A" w:tentative="1">
      <w:start w:val="1"/>
      <w:numFmt w:val="decimal"/>
      <w:lvlText w:val="%7."/>
      <w:lvlJc w:val="left"/>
      <w:pPr>
        <w:ind w:left="5400" w:hanging="360"/>
      </w:pPr>
    </w:lvl>
    <w:lvl w:ilvl="7" w:tplc="B50AD9EC" w:tentative="1">
      <w:start w:val="1"/>
      <w:numFmt w:val="lowerLetter"/>
      <w:lvlText w:val="%8."/>
      <w:lvlJc w:val="left"/>
      <w:pPr>
        <w:ind w:left="6120" w:hanging="360"/>
      </w:pPr>
    </w:lvl>
    <w:lvl w:ilvl="8" w:tplc="C2EA3242" w:tentative="1">
      <w:start w:val="1"/>
      <w:numFmt w:val="lowerRoman"/>
      <w:lvlText w:val="%9."/>
      <w:lvlJc w:val="right"/>
      <w:pPr>
        <w:ind w:left="6840" w:hanging="180"/>
      </w:pPr>
    </w:lvl>
  </w:abstractNum>
  <w:abstractNum w:abstractNumId="4" w15:restartNumberingAfterBreak="0">
    <w:nsid w:val="7C785685"/>
    <w:multiLevelType w:val="hybridMultilevel"/>
    <w:tmpl w:val="F350C772"/>
    <w:lvl w:ilvl="0" w:tplc="4BAA3F96">
      <w:start w:val="1"/>
      <w:numFmt w:val="bullet"/>
      <w:lvlText w:val=""/>
      <w:lvlJc w:val="left"/>
      <w:pPr>
        <w:ind w:left="720" w:hanging="360"/>
      </w:pPr>
      <w:rPr>
        <w:rFonts w:ascii="Symbol" w:hAnsi="Symbol" w:hint="default"/>
      </w:rPr>
    </w:lvl>
    <w:lvl w:ilvl="1" w:tplc="E588535C" w:tentative="1">
      <w:start w:val="1"/>
      <w:numFmt w:val="bullet"/>
      <w:lvlText w:val="o"/>
      <w:lvlJc w:val="left"/>
      <w:pPr>
        <w:ind w:left="1440" w:hanging="360"/>
      </w:pPr>
      <w:rPr>
        <w:rFonts w:ascii="Courier New" w:hAnsi="Courier New" w:cs="Courier New" w:hint="default"/>
      </w:rPr>
    </w:lvl>
    <w:lvl w:ilvl="2" w:tplc="5680E91A" w:tentative="1">
      <w:start w:val="1"/>
      <w:numFmt w:val="bullet"/>
      <w:lvlText w:val=""/>
      <w:lvlJc w:val="left"/>
      <w:pPr>
        <w:ind w:left="2160" w:hanging="360"/>
      </w:pPr>
      <w:rPr>
        <w:rFonts w:ascii="Wingdings" w:hAnsi="Wingdings" w:hint="default"/>
      </w:rPr>
    </w:lvl>
    <w:lvl w:ilvl="3" w:tplc="422AC37C" w:tentative="1">
      <w:start w:val="1"/>
      <w:numFmt w:val="bullet"/>
      <w:lvlText w:val=""/>
      <w:lvlJc w:val="left"/>
      <w:pPr>
        <w:ind w:left="2880" w:hanging="360"/>
      </w:pPr>
      <w:rPr>
        <w:rFonts w:ascii="Symbol" w:hAnsi="Symbol" w:hint="default"/>
      </w:rPr>
    </w:lvl>
    <w:lvl w:ilvl="4" w:tplc="28940E64" w:tentative="1">
      <w:start w:val="1"/>
      <w:numFmt w:val="bullet"/>
      <w:lvlText w:val="o"/>
      <w:lvlJc w:val="left"/>
      <w:pPr>
        <w:ind w:left="3600" w:hanging="360"/>
      </w:pPr>
      <w:rPr>
        <w:rFonts w:ascii="Courier New" w:hAnsi="Courier New" w:cs="Courier New" w:hint="default"/>
      </w:rPr>
    </w:lvl>
    <w:lvl w:ilvl="5" w:tplc="6F8A622C" w:tentative="1">
      <w:start w:val="1"/>
      <w:numFmt w:val="bullet"/>
      <w:lvlText w:val=""/>
      <w:lvlJc w:val="left"/>
      <w:pPr>
        <w:ind w:left="4320" w:hanging="360"/>
      </w:pPr>
      <w:rPr>
        <w:rFonts w:ascii="Wingdings" w:hAnsi="Wingdings" w:hint="default"/>
      </w:rPr>
    </w:lvl>
    <w:lvl w:ilvl="6" w:tplc="B0240B6C" w:tentative="1">
      <w:start w:val="1"/>
      <w:numFmt w:val="bullet"/>
      <w:lvlText w:val=""/>
      <w:lvlJc w:val="left"/>
      <w:pPr>
        <w:ind w:left="5040" w:hanging="360"/>
      </w:pPr>
      <w:rPr>
        <w:rFonts w:ascii="Symbol" w:hAnsi="Symbol" w:hint="default"/>
      </w:rPr>
    </w:lvl>
    <w:lvl w:ilvl="7" w:tplc="7760F822" w:tentative="1">
      <w:start w:val="1"/>
      <w:numFmt w:val="bullet"/>
      <w:lvlText w:val="o"/>
      <w:lvlJc w:val="left"/>
      <w:pPr>
        <w:ind w:left="5760" w:hanging="360"/>
      </w:pPr>
      <w:rPr>
        <w:rFonts w:ascii="Courier New" w:hAnsi="Courier New" w:cs="Courier New" w:hint="default"/>
      </w:rPr>
    </w:lvl>
    <w:lvl w:ilvl="8" w:tplc="E6DC0DF4"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
  </w:num>
  <w:num w:numId="6">
    <w:abstractNumId w:val="1"/>
  </w:num>
  <w:num w:numId="7">
    <w:abstractNumId w:val="4"/>
  </w:num>
  <w:num w:numId="8">
    <w:abstractNumId w:val="1"/>
  </w:num>
  <w:num w:numId="9">
    <w:abstractNumId w:val="1"/>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14"/>
    <w:rsid w:val="000009B3"/>
    <w:rsid w:val="0000672C"/>
    <w:rsid w:val="000170AA"/>
    <w:rsid w:val="00034FB5"/>
    <w:rsid w:val="000371E6"/>
    <w:rsid w:val="00052AC4"/>
    <w:rsid w:val="00064C08"/>
    <w:rsid w:val="00066898"/>
    <w:rsid w:val="00067FDD"/>
    <w:rsid w:val="00075E1E"/>
    <w:rsid w:val="0008603E"/>
    <w:rsid w:val="0009003B"/>
    <w:rsid w:val="0009747F"/>
    <w:rsid w:val="000A48EA"/>
    <w:rsid w:val="000B48C3"/>
    <w:rsid w:val="000B57D0"/>
    <w:rsid w:val="000B7136"/>
    <w:rsid w:val="000C3A93"/>
    <w:rsid w:val="000D5A9D"/>
    <w:rsid w:val="000E715F"/>
    <w:rsid w:val="000F0B88"/>
    <w:rsid w:val="000F5EB5"/>
    <w:rsid w:val="00103FD9"/>
    <w:rsid w:val="00110107"/>
    <w:rsid w:val="001117BC"/>
    <w:rsid w:val="00114962"/>
    <w:rsid w:val="00135AD5"/>
    <w:rsid w:val="001403CE"/>
    <w:rsid w:val="00163EDF"/>
    <w:rsid w:val="001653FC"/>
    <w:rsid w:val="00165689"/>
    <w:rsid w:val="00167A8B"/>
    <w:rsid w:val="00172438"/>
    <w:rsid w:val="00185BD3"/>
    <w:rsid w:val="0019406B"/>
    <w:rsid w:val="001941FE"/>
    <w:rsid w:val="001967C1"/>
    <w:rsid w:val="001A2C12"/>
    <w:rsid w:val="001A68DC"/>
    <w:rsid w:val="001B2AE4"/>
    <w:rsid w:val="001E4E72"/>
    <w:rsid w:val="00203D4F"/>
    <w:rsid w:val="00216010"/>
    <w:rsid w:val="002250FB"/>
    <w:rsid w:val="00227B96"/>
    <w:rsid w:val="0023195B"/>
    <w:rsid w:val="00232C6C"/>
    <w:rsid w:val="002414F6"/>
    <w:rsid w:val="002526BF"/>
    <w:rsid w:val="002738C8"/>
    <w:rsid w:val="0028763C"/>
    <w:rsid w:val="00290ACB"/>
    <w:rsid w:val="002943FE"/>
    <w:rsid w:val="002A1D41"/>
    <w:rsid w:val="002A3D39"/>
    <w:rsid w:val="002B4C0E"/>
    <w:rsid w:val="002C0873"/>
    <w:rsid w:val="002C1A1B"/>
    <w:rsid w:val="002C4914"/>
    <w:rsid w:val="002D6AC1"/>
    <w:rsid w:val="002E2CD0"/>
    <w:rsid w:val="002E4681"/>
    <w:rsid w:val="002F2220"/>
    <w:rsid w:val="002F27C4"/>
    <w:rsid w:val="002F44D9"/>
    <w:rsid w:val="002F6E7B"/>
    <w:rsid w:val="002F7160"/>
    <w:rsid w:val="0031706F"/>
    <w:rsid w:val="003235AD"/>
    <w:rsid w:val="0034093F"/>
    <w:rsid w:val="003636FF"/>
    <w:rsid w:val="00364631"/>
    <w:rsid w:val="0036577F"/>
    <w:rsid w:val="00387785"/>
    <w:rsid w:val="00395749"/>
    <w:rsid w:val="003A4877"/>
    <w:rsid w:val="003C5255"/>
    <w:rsid w:val="003C662B"/>
    <w:rsid w:val="003D1574"/>
    <w:rsid w:val="003E3B02"/>
    <w:rsid w:val="003E4EB9"/>
    <w:rsid w:val="003F03F9"/>
    <w:rsid w:val="00405AD0"/>
    <w:rsid w:val="00407202"/>
    <w:rsid w:val="00411D4C"/>
    <w:rsid w:val="00412CE7"/>
    <w:rsid w:val="00413874"/>
    <w:rsid w:val="00426372"/>
    <w:rsid w:val="0042730E"/>
    <w:rsid w:val="004378EF"/>
    <w:rsid w:val="00453B0C"/>
    <w:rsid w:val="004554D6"/>
    <w:rsid w:val="004602A7"/>
    <w:rsid w:val="004623E2"/>
    <w:rsid w:val="0046693B"/>
    <w:rsid w:val="004714DF"/>
    <w:rsid w:val="004733A2"/>
    <w:rsid w:val="004E7740"/>
    <w:rsid w:val="004F69C1"/>
    <w:rsid w:val="004F6A7E"/>
    <w:rsid w:val="00503673"/>
    <w:rsid w:val="005069BB"/>
    <w:rsid w:val="005261DD"/>
    <w:rsid w:val="00545EAD"/>
    <w:rsid w:val="00555F10"/>
    <w:rsid w:val="00555F14"/>
    <w:rsid w:val="00567D22"/>
    <w:rsid w:val="0058650F"/>
    <w:rsid w:val="00591A30"/>
    <w:rsid w:val="0059266B"/>
    <w:rsid w:val="005B0876"/>
    <w:rsid w:val="005B6C74"/>
    <w:rsid w:val="005B797C"/>
    <w:rsid w:val="005C1C6E"/>
    <w:rsid w:val="005D17BA"/>
    <w:rsid w:val="005D4C87"/>
    <w:rsid w:val="005F1CF8"/>
    <w:rsid w:val="0061432C"/>
    <w:rsid w:val="0062254E"/>
    <w:rsid w:val="00626D47"/>
    <w:rsid w:val="00632C56"/>
    <w:rsid w:val="00637B5B"/>
    <w:rsid w:val="00651E7A"/>
    <w:rsid w:val="00653ED3"/>
    <w:rsid w:val="00670770"/>
    <w:rsid w:val="00673E7A"/>
    <w:rsid w:val="006761EA"/>
    <w:rsid w:val="00676F0C"/>
    <w:rsid w:val="00677724"/>
    <w:rsid w:val="00677916"/>
    <w:rsid w:val="0068140B"/>
    <w:rsid w:val="00681C32"/>
    <w:rsid w:val="00685F9E"/>
    <w:rsid w:val="006A10C4"/>
    <w:rsid w:val="006A1798"/>
    <w:rsid w:val="006A5FF0"/>
    <w:rsid w:val="006A7CF0"/>
    <w:rsid w:val="006C0729"/>
    <w:rsid w:val="006E3C52"/>
    <w:rsid w:val="006F2716"/>
    <w:rsid w:val="0071724F"/>
    <w:rsid w:val="007179DF"/>
    <w:rsid w:val="007179E7"/>
    <w:rsid w:val="00721843"/>
    <w:rsid w:val="007449A3"/>
    <w:rsid w:val="00775564"/>
    <w:rsid w:val="00781619"/>
    <w:rsid w:val="0078310F"/>
    <w:rsid w:val="00784B7F"/>
    <w:rsid w:val="00786ABD"/>
    <w:rsid w:val="007C0A57"/>
    <w:rsid w:val="007C3378"/>
    <w:rsid w:val="007E095B"/>
    <w:rsid w:val="007E1015"/>
    <w:rsid w:val="007E2A0D"/>
    <w:rsid w:val="007E4A6D"/>
    <w:rsid w:val="007F0E03"/>
    <w:rsid w:val="007F574B"/>
    <w:rsid w:val="007F5ED5"/>
    <w:rsid w:val="00803337"/>
    <w:rsid w:val="008219D4"/>
    <w:rsid w:val="00837C34"/>
    <w:rsid w:val="00845B56"/>
    <w:rsid w:val="00851462"/>
    <w:rsid w:val="00865E23"/>
    <w:rsid w:val="00866F90"/>
    <w:rsid w:val="00867B64"/>
    <w:rsid w:val="008771C5"/>
    <w:rsid w:val="0088283A"/>
    <w:rsid w:val="00884B7B"/>
    <w:rsid w:val="00894008"/>
    <w:rsid w:val="008A08EA"/>
    <w:rsid w:val="008A47BB"/>
    <w:rsid w:val="008A55BF"/>
    <w:rsid w:val="008A6396"/>
    <w:rsid w:val="008C088D"/>
    <w:rsid w:val="008E2B05"/>
    <w:rsid w:val="008F4AA6"/>
    <w:rsid w:val="008F7DB3"/>
    <w:rsid w:val="009007CD"/>
    <w:rsid w:val="009037B6"/>
    <w:rsid w:val="0090602B"/>
    <w:rsid w:val="00920373"/>
    <w:rsid w:val="009275A5"/>
    <w:rsid w:val="00935615"/>
    <w:rsid w:val="009444BB"/>
    <w:rsid w:val="00944D49"/>
    <w:rsid w:val="00952538"/>
    <w:rsid w:val="00952FDE"/>
    <w:rsid w:val="0095635A"/>
    <w:rsid w:val="009630F1"/>
    <w:rsid w:val="009861C8"/>
    <w:rsid w:val="009A134E"/>
    <w:rsid w:val="009A485A"/>
    <w:rsid w:val="009A5A9F"/>
    <w:rsid w:val="009B05BF"/>
    <w:rsid w:val="009B5205"/>
    <w:rsid w:val="009B52E9"/>
    <w:rsid w:val="009B6299"/>
    <w:rsid w:val="009B6819"/>
    <w:rsid w:val="009C2FF0"/>
    <w:rsid w:val="009C38B3"/>
    <w:rsid w:val="009C49C9"/>
    <w:rsid w:val="009C5F5C"/>
    <w:rsid w:val="009D2340"/>
    <w:rsid w:val="009D3D2B"/>
    <w:rsid w:val="009E3B3E"/>
    <w:rsid w:val="009F2E16"/>
    <w:rsid w:val="009F405A"/>
    <w:rsid w:val="009F6C47"/>
    <w:rsid w:val="00A016FC"/>
    <w:rsid w:val="00A20789"/>
    <w:rsid w:val="00A31DA0"/>
    <w:rsid w:val="00A34CD4"/>
    <w:rsid w:val="00A463FE"/>
    <w:rsid w:val="00A50842"/>
    <w:rsid w:val="00A529B4"/>
    <w:rsid w:val="00A71CE0"/>
    <w:rsid w:val="00A850D2"/>
    <w:rsid w:val="00A9318C"/>
    <w:rsid w:val="00A96B84"/>
    <w:rsid w:val="00A96D6E"/>
    <w:rsid w:val="00AB42A6"/>
    <w:rsid w:val="00AB58D7"/>
    <w:rsid w:val="00AC66E2"/>
    <w:rsid w:val="00AD2192"/>
    <w:rsid w:val="00AD2BA6"/>
    <w:rsid w:val="00AD7836"/>
    <w:rsid w:val="00AE0A13"/>
    <w:rsid w:val="00AE6370"/>
    <w:rsid w:val="00B029B1"/>
    <w:rsid w:val="00B06150"/>
    <w:rsid w:val="00B177C9"/>
    <w:rsid w:val="00B26E28"/>
    <w:rsid w:val="00B430F6"/>
    <w:rsid w:val="00B455CE"/>
    <w:rsid w:val="00B50553"/>
    <w:rsid w:val="00B604C9"/>
    <w:rsid w:val="00B6539B"/>
    <w:rsid w:val="00B7146E"/>
    <w:rsid w:val="00B75529"/>
    <w:rsid w:val="00B80984"/>
    <w:rsid w:val="00B80F76"/>
    <w:rsid w:val="00B93C4C"/>
    <w:rsid w:val="00B94D17"/>
    <w:rsid w:val="00BA11DD"/>
    <w:rsid w:val="00BA4F4D"/>
    <w:rsid w:val="00BB3BB1"/>
    <w:rsid w:val="00BB7F81"/>
    <w:rsid w:val="00BD3C3E"/>
    <w:rsid w:val="00BD7452"/>
    <w:rsid w:val="00BF200D"/>
    <w:rsid w:val="00BF2196"/>
    <w:rsid w:val="00C02B8C"/>
    <w:rsid w:val="00C02E9B"/>
    <w:rsid w:val="00C033C9"/>
    <w:rsid w:val="00C05FA5"/>
    <w:rsid w:val="00C3677B"/>
    <w:rsid w:val="00C525E8"/>
    <w:rsid w:val="00C602A5"/>
    <w:rsid w:val="00C81D3B"/>
    <w:rsid w:val="00C83EE3"/>
    <w:rsid w:val="00C87EB8"/>
    <w:rsid w:val="00CA31E8"/>
    <w:rsid w:val="00CA3D08"/>
    <w:rsid w:val="00CA4A89"/>
    <w:rsid w:val="00CA4FEA"/>
    <w:rsid w:val="00CB2557"/>
    <w:rsid w:val="00CC3F32"/>
    <w:rsid w:val="00CC3F59"/>
    <w:rsid w:val="00CC67D0"/>
    <w:rsid w:val="00CD4660"/>
    <w:rsid w:val="00CF5F5F"/>
    <w:rsid w:val="00CF6ABB"/>
    <w:rsid w:val="00D0007E"/>
    <w:rsid w:val="00D23DCF"/>
    <w:rsid w:val="00D36A81"/>
    <w:rsid w:val="00D47BF2"/>
    <w:rsid w:val="00D52384"/>
    <w:rsid w:val="00D556FE"/>
    <w:rsid w:val="00D577F5"/>
    <w:rsid w:val="00D7118D"/>
    <w:rsid w:val="00D73DAC"/>
    <w:rsid w:val="00D7681E"/>
    <w:rsid w:val="00D91C6C"/>
    <w:rsid w:val="00D9208A"/>
    <w:rsid w:val="00D92CAC"/>
    <w:rsid w:val="00D96BC5"/>
    <w:rsid w:val="00DA14DB"/>
    <w:rsid w:val="00DA3850"/>
    <w:rsid w:val="00DB3251"/>
    <w:rsid w:val="00DC09EF"/>
    <w:rsid w:val="00DC2BFD"/>
    <w:rsid w:val="00DC5889"/>
    <w:rsid w:val="00DC6F82"/>
    <w:rsid w:val="00DC71DE"/>
    <w:rsid w:val="00DD23BD"/>
    <w:rsid w:val="00DE112F"/>
    <w:rsid w:val="00DE6E51"/>
    <w:rsid w:val="00DF69FC"/>
    <w:rsid w:val="00E02532"/>
    <w:rsid w:val="00E4252D"/>
    <w:rsid w:val="00E505DC"/>
    <w:rsid w:val="00E52462"/>
    <w:rsid w:val="00E55886"/>
    <w:rsid w:val="00E63C61"/>
    <w:rsid w:val="00E73F5F"/>
    <w:rsid w:val="00E77998"/>
    <w:rsid w:val="00E83F71"/>
    <w:rsid w:val="00E87735"/>
    <w:rsid w:val="00E9405B"/>
    <w:rsid w:val="00E950AF"/>
    <w:rsid w:val="00EA3D5C"/>
    <w:rsid w:val="00ED1B8D"/>
    <w:rsid w:val="00ED68AD"/>
    <w:rsid w:val="00EE545A"/>
    <w:rsid w:val="00EE6831"/>
    <w:rsid w:val="00F04C25"/>
    <w:rsid w:val="00F054E9"/>
    <w:rsid w:val="00F067FA"/>
    <w:rsid w:val="00F21A0D"/>
    <w:rsid w:val="00F27D04"/>
    <w:rsid w:val="00F460D0"/>
    <w:rsid w:val="00F54F52"/>
    <w:rsid w:val="00F56854"/>
    <w:rsid w:val="00F8244F"/>
    <w:rsid w:val="00F86575"/>
    <w:rsid w:val="00F87D49"/>
    <w:rsid w:val="00F96EEE"/>
    <w:rsid w:val="00FA055F"/>
    <w:rsid w:val="00FB7AD6"/>
    <w:rsid w:val="00FC4CD5"/>
    <w:rsid w:val="00FD6D8C"/>
    <w:rsid w:val="00FE001D"/>
    <w:rsid w:val="00FF51D6"/>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CC37E7"/>
  <w15:docId w15:val="{A7CA4AAE-6F65-44F9-9940-617853A8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129"/>
    <w:pPr>
      <w:spacing w:before="240" w:after="0" w:line="240" w:lineRule="auto"/>
      <w:ind w:firstLine="720"/>
    </w:pPr>
    <w:rPr>
      <w:rFonts w:ascii="Times New Roman" w:eastAsia="Times New Roman" w:hAnsi="Times New Roman" w:cs="Times New Roman"/>
      <w:sz w:val="24"/>
      <w:szCs w:val="20"/>
      <w:lang w:val="en-US"/>
    </w:rPr>
  </w:style>
  <w:style w:type="paragraph" w:styleId="Heading1">
    <w:name w:val="heading 1"/>
    <w:link w:val="Heading1Char"/>
    <w:qFormat/>
    <w:rsid w:val="00B80F76"/>
    <w:pPr>
      <w:keepNext/>
      <w:numPr>
        <w:numId w:val="3"/>
      </w:numPr>
      <w:spacing w:after="240" w:line="290" w:lineRule="auto"/>
      <w:jc w:val="both"/>
      <w:outlineLvl w:val="0"/>
    </w:pPr>
    <w:rPr>
      <w:rFonts w:ascii="Arial" w:eastAsiaTheme="minorEastAsia" w:hAnsi="Arial" w:cs="Times New Roman"/>
      <w:b/>
      <w:sz w:val="21"/>
      <w:lang w:val="en-US" w:eastAsia="zh-CN"/>
    </w:rPr>
  </w:style>
  <w:style w:type="paragraph" w:styleId="Heading2">
    <w:name w:val="heading 2"/>
    <w:link w:val="Heading2Char"/>
    <w:qFormat/>
    <w:rsid w:val="00B80F76"/>
    <w:pPr>
      <w:numPr>
        <w:ilvl w:val="1"/>
        <w:numId w:val="3"/>
      </w:numPr>
      <w:spacing w:after="240" w:line="290" w:lineRule="auto"/>
      <w:jc w:val="both"/>
      <w:outlineLvl w:val="1"/>
    </w:pPr>
    <w:rPr>
      <w:rFonts w:ascii="Arial" w:eastAsiaTheme="minorEastAsia" w:hAnsi="Arial" w:cs="Times New Roman"/>
      <w:sz w:val="21"/>
      <w:szCs w:val="20"/>
      <w:lang w:val="en-GB" w:eastAsia="zh-CN"/>
    </w:rPr>
  </w:style>
  <w:style w:type="paragraph" w:styleId="Heading3">
    <w:name w:val="heading 3"/>
    <w:link w:val="Heading3Char"/>
    <w:qFormat/>
    <w:rsid w:val="00B80F76"/>
    <w:pPr>
      <w:numPr>
        <w:ilvl w:val="2"/>
        <w:numId w:val="3"/>
      </w:numPr>
      <w:spacing w:after="240" w:line="290" w:lineRule="auto"/>
      <w:jc w:val="both"/>
      <w:outlineLvl w:val="2"/>
    </w:pPr>
    <w:rPr>
      <w:rFonts w:ascii="Arial" w:eastAsiaTheme="minorEastAsia" w:hAnsi="Arial" w:cs="Times New Roman"/>
      <w:sz w:val="21"/>
      <w:szCs w:val="20"/>
      <w:lang w:val="en-GB" w:eastAsia="zh-CN"/>
    </w:rPr>
  </w:style>
  <w:style w:type="paragraph" w:styleId="Heading4">
    <w:name w:val="heading 4"/>
    <w:link w:val="Heading4Char"/>
    <w:qFormat/>
    <w:rsid w:val="00B80F76"/>
    <w:pPr>
      <w:numPr>
        <w:ilvl w:val="3"/>
        <w:numId w:val="3"/>
      </w:numPr>
      <w:spacing w:after="240" w:line="290" w:lineRule="auto"/>
      <w:jc w:val="both"/>
      <w:outlineLvl w:val="3"/>
    </w:pPr>
    <w:rPr>
      <w:rFonts w:ascii="Arial" w:eastAsiaTheme="minorEastAsia" w:hAnsi="Arial" w:cs="Times New Roman"/>
      <w:sz w:val="21"/>
      <w:szCs w:val="20"/>
      <w:lang w:val="en-GB" w:eastAsia="zh-CN"/>
    </w:rPr>
  </w:style>
  <w:style w:type="paragraph" w:styleId="Heading5">
    <w:name w:val="heading 5"/>
    <w:link w:val="Heading5Char"/>
    <w:qFormat/>
    <w:rsid w:val="00B80F76"/>
    <w:pPr>
      <w:numPr>
        <w:ilvl w:val="4"/>
        <w:numId w:val="3"/>
      </w:numPr>
      <w:spacing w:after="240" w:line="290" w:lineRule="auto"/>
      <w:jc w:val="both"/>
      <w:outlineLvl w:val="4"/>
    </w:pPr>
    <w:rPr>
      <w:rFonts w:ascii="Arial" w:eastAsiaTheme="minorEastAsia" w:hAnsi="Arial" w:cs="Times New Roman"/>
      <w:sz w:val="21"/>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A6129"/>
    <w:rPr>
      <w:sz w:val="20"/>
    </w:rPr>
  </w:style>
  <w:style w:type="character" w:customStyle="1" w:styleId="CommentTextChar">
    <w:name w:val="Comment Text Char"/>
    <w:basedOn w:val="DefaultParagraphFont"/>
    <w:link w:val="CommentText"/>
    <w:uiPriority w:val="99"/>
    <w:rsid w:val="00EA6129"/>
    <w:rPr>
      <w:rFonts w:ascii="Times New Roman" w:eastAsia="Times New Roman" w:hAnsi="Times New Roman" w:cs="Times New Roman"/>
      <w:sz w:val="20"/>
      <w:szCs w:val="20"/>
      <w:lang w:val="en-US"/>
    </w:rPr>
  </w:style>
  <w:style w:type="character" w:styleId="FootnoteReference">
    <w:name w:val="footnote reference"/>
    <w:uiPriority w:val="99"/>
    <w:rsid w:val="00EA6129"/>
    <w:rPr>
      <w:rFonts w:cs="Times New Roman"/>
      <w:vertAlign w:val="superscript"/>
    </w:rPr>
  </w:style>
  <w:style w:type="paragraph" w:styleId="FootnoteText">
    <w:name w:val="footnote text"/>
    <w:aliases w:val="Car"/>
    <w:basedOn w:val="Normal"/>
    <w:link w:val="FootnoteTextChar"/>
    <w:rsid w:val="00EA6129"/>
    <w:pPr>
      <w:tabs>
        <w:tab w:val="left" w:pos="360"/>
      </w:tabs>
      <w:spacing w:before="120" w:after="120"/>
      <w:ind w:firstLine="360"/>
    </w:pPr>
  </w:style>
  <w:style w:type="character" w:customStyle="1" w:styleId="FootnoteTextChar">
    <w:name w:val="Footnote Text Char"/>
    <w:aliases w:val="Car Char"/>
    <w:basedOn w:val="DefaultParagraphFont"/>
    <w:link w:val="FootnoteText"/>
    <w:rsid w:val="00EA6129"/>
    <w:rPr>
      <w:rFonts w:ascii="Times New Roman" w:eastAsia="Times New Roman" w:hAnsi="Times New Roman" w:cs="Times New Roman"/>
      <w:sz w:val="24"/>
      <w:szCs w:val="20"/>
      <w:lang w:val="en-US"/>
    </w:rPr>
  </w:style>
  <w:style w:type="paragraph" w:styleId="Footer">
    <w:name w:val="footer"/>
    <w:basedOn w:val="Normal"/>
    <w:link w:val="FooterChar"/>
    <w:uiPriority w:val="99"/>
    <w:rsid w:val="00EA6129"/>
    <w:pPr>
      <w:tabs>
        <w:tab w:val="center" w:pos="5040"/>
        <w:tab w:val="right" w:pos="9720"/>
      </w:tabs>
      <w:spacing w:before="0"/>
      <w:ind w:firstLine="0"/>
    </w:pPr>
  </w:style>
  <w:style w:type="character" w:customStyle="1" w:styleId="FooterChar">
    <w:name w:val="Footer Char"/>
    <w:basedOn w:val="DefaultParagraphFont"/>
    <w:link w:val="Footer"/>
    <w:uiPriority w:val="99"/>
    <w:rsid w:val="00EA6129"/>
    <w:rPr>
      <w:rFonts w:ascii="Times New Roman" w:eastAsia="Times New Roman" w:hAnsi="Times New Roman" w:cs="Times New Roman"/>
      <w:sz w:val="24"/>
      <w:szCs w:val="20"/>
      <w:lang w:val="en-US"/>
    </w:rPr>
  </w:style>
  <w:style w:type="paragraph" w:styleId="Header">
    <w:name w:val="header"/>
    <w:basedOn w:val="Normal"/>
    <w:link w:val="HeaderChar"/>
    <w:uiPriority w:val="99"/>
    <w:rsid w:val="00EA6129"/>
    <w:pPr>
      <w:tabs>
        <w:tab w:val="center" w:pos="4320"/>
        <w:tab w:val="right" w:pos="8640"/>
      </w:tabs>
      <w:spacing w:before="0"/>
      <w:ind w:firstLine="0"/>
    </w:pPr>
  </w:style>
  <w:style w:type="character" w:customStyle="1" w:styleId="HeaderChar">
    <w:name w:val="Header Char"/>
    <w:basedOn w:val="DefaultParagraphFont"/>
    <w:link w:val="Header"/>
    <w:uiPriority w:val="99"/>
    <w:rsid w:val="00EA6129"/>
    <w:rPr>
      <w:rFonts w:ascii="Times New Roman" w:eastAsia="Times New Roman" w:hAnsi="Times New Roman" w:cs="Times New Roman"/>
      <w:sz w:val="24"/>
      <w:szCs w:val="20"/>
      <w:lang w:val="en-US"/>
    </w:rPr>
  </w:style>
  <w:style w:type="character" w:styleId="PageNumber">
    <w:name w:val="page number"/>
    <w:uiPriority w:val="99"/>
    <w:rsid w:val="00EA6129"/>
    <w:rPr>
      <w:rFonts w:ascii="Times New Roman" w:hAnsi="Times New Roman" w:cs="Times New Roman"/>
      <w:sz w:val="24"/>
      <w:lang w:val="en-US"/>
    </w:rPr>
  </w:style>
  <w:style w:type="character" w:customStyle="1" w:styleId="DeltaViewDeletion">
    <w:name w:val="DeltaView Deletion"/>
    <w:rsid w:val="00EA6129"/>
    <w:rPr>
      <w:strike/>
      <w:color w:val="FF0000"/>
    </w:rPr>
  </w:style>
  <w:style w:type="paragraph" w:styleId="CommentSubject">
    <w:name w:val="annotation subject"/>
    <w:basedOn w:val="CommentText"/>
    <w:next w:val="CommentText"/>
    <w:link w:val="CommentSubjectChar"/>
    <w:rsid w:val="00EA6129"/>
    <w:pPr>
      <w:spacing w:before="0" w:after="200" w:line="288" w:lineRule="auto"/>
      <w:ind w:firstLine="0"/>
      <w:jc w:val="both"/>
    </w:pPr>
    <w:rPr>
      <w:rFonts w:ascii="CG Times" w:eastAsia="SimSun" w:hAnsi="CG Times"/>
      <w:b/>
      <w:lang w:val="en-GB"/>
    </w:rPr>
  </w:style>
  <w:style w:type="character" w:customStyle="1" w:styleId="CommentSubjectChar">
    <w:name w:val="Comment Subject Char"/>
    <w:basedOn w:val="CommentTextChar"/>
    <w:link w:val="CommentSubject"/>
    <w:rsid w:val="00EA6129"/>
    <w:rPr>
      <w:rFonts w:ascii="CG Times" w:eastAsia="SimSun" w:hAnsi="CG Times" w:cs="Times New Roman"/>
      <w:b/>
      <w:sz w:val="20"/>
      <w:szCs w:val="20"/>
      <w:lang w:val="en-GB"/>
    </w:rPr>
  </w:style>
  <w:style w:type="paragraph" w:styleId="BodyTextIndent">
    <w:name w:val="Body Text Indent"/>
    <w:basedOn w:val="Normal"/>
    <w:link w:val="BodyTextIndentChar"/>
    <w:rsid w:val="00EA6129"/>
  </w:style>
  <w:style w:type="character" w:customStyle="1" w:styleId="BodyTextIndentChar">
    <w:name w:val="Body Text Indent Char"/>
    <w:basedOn w:val="DefaultParagraphFont"/>
    <w:link w:val="BodyTextIndent"/>
    <w:rsid w:val="00EA6129"/>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EA6129"/>
    <w:pPr>
      <w:spacing w:before="0"/>
      <w:ind w:left="720" w:firstLine="0"/>
    </w:pPr>
    <w:rPr>
      <w:sz w:val="20"/>
    </w:rPr>
  </w:style>
  <w:style w:type="paragraph" w:styleId="BalloonText">
    <w:name w:val="Balloon Text"/>
    <w:basedOn w:val="Normal"/>
    <w:link w:val="BalloonTextChar"/>
    <w:uiPriority w:val="99"/>
    <w:semiHidden/>
    <w:unhideWhenUsed/>
    <w:rsid w:val="00EA612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29"/>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784599"/>
    <w:rPr>
      <w:sz w:val="16"/>
      <w:szCs w:val="16"/>
    </w:rPr>
  </w:style>
  <w:style w:type="paragraph" w:styleId="Revision">
    <w:name w:val="Revision"/>
    <w:hidden/>
    <w:uiPriority w:val="99"/>
    <w:semiHidden/>
    <w:rsid w:val="00250A48"/>
    <w:pPr>
      <w:spacing w:after="0" w:line="240" w:lineRule="auto"/>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B80F76"/>
    <w:rPr>
      <w:rFonts w:ascii="Arial" w:eastAsiaTheme="minorEastAsia" w:hAnsi="Arial" w:cs="Times New Roman"/>
      <w:b/>
      <w:sz w:val="21"/>
      <w:lang w:val="en-US" w:eastAsia="zh-CN"/>
    </w:rPr>
  </w:style>
  <w:style w:type="character" w:customStyle="1" w:styleId="Heading2Char">
    <w:name w:val="Heading 2 Char"/>
    <w:basedOn w:val="DefaultParagraphFont"/>
    <w:link w:val="Heading2"/>
    <w:rsid w:val="00B80F76"/>
    <w:rPr>
      <w:rFonts w:ascii="Arial" w:eastAsiaTheme="minorEastAsia" w:hAnsi="Arial" w:cs="Times New Roman"/>
      <w:sz w:val="21"/>
      <w:szCs w:val="20"/>
      <w:lang w:val="en-GB" w:eastAsia="zh-CN"/>
    </w:rPr>
  </w:style>
  <w:style w:type="character" w:customStyle="1" w:styleId="Heading3Char">
    <w:name w:val="Heading 3 Char"/>
    <w:basedOn w:val="DefaultParagraphFont"/>
    <w:link w:val="Heading3"/>
    <w:rsid w:val="00B80F76"/>
    <w:rPr>
      <w:rFonts w:ascii="Arial" w:eastAsiaTheme="minorEastAsia" w:hAnsi="Arial" w:cs="Times New Roman"/>
      <w:sz w:val="21"/>
      <w:szCs w:val="20"/>
      <w:lang w:val="en-GB" w:eastAsia="zh-CN"/>
    </w:rPr>
  </w:style>
  <w:style w:type="character" w:customStyle="1" w:styleId="Heading4Char">
    <w:name w:val="Heading 4 Char"/>
    <w:basedOn w:val="DefaultParagraphFont"/>
    <w:link w:val="Heading4"/>
    <w:rsid w:val="00B80F76"/>
    <w:rPr>
      <w:rFonts w:ascii="Arial" w:eastAsiaTheme="minorEastAsia" w:hAnsi="Arial" w:cs="Times New Roman"/>
      <w:sz w:val="21"/>
      <w:szCs w:val="20"/>
      <w:lang w:val="en-GB" w:eastAsia="zh-CN"/>
    </w:rPr>
  </w:style>
  <w:style w:type="character" w:customStyle="1" w:styleId="Heading5Char">
    <w:name w:val="Heading 5 Char"/>
    <w:basedOn w:val="DefaultParagraphFont"/>
    <w:link w:val="Heading5"/>
    <w:rsid w:val="00B80F76"/>
    <w:rPr>
      <w:rFonts w:ascii="Arial" w:eastAsiaTheme="minorEastAsia" w:hAnsi="Arial" w:cs="Times New Roman"/>
      <w:sz w:val="21"/>
      <w:szCs w:val="20"/>
      <w:lang w:val="en-GB" w:eastAsia="zh-CN"/>
    </w:rPr>
  </w:style>
  <w:style w:type="character" w:styleId="Hyperlink">
    <w:name w:val="Hyperlink"/>
    <w:uiPriority w:val="99"/>
    <w:rsid w:val="00B7146E"/>
    <w:rPr>
      <w:u w:val="single"/>
    </w:rPr>
  </w:style>
  <w:style w:type="paragraph" w:customStyle="1" w:styleId="Body">
    <w:name w:val="Body"/>
    <w:rsid w:val="009630F1"/>
    <w:pPr>
      <w:pBdr>
        <w:top w:val="nil"/>
        <w:left w:val="nil"/>
        <w:bottom w:val="nil"/>
        <w:right w:val="nil"/>
        <w:between w:val="nil"/>
        <w:bar w:val="nil"/>
      </w:pBdr>
      <w:spacing w:after="0" w:line="240" w:lineRule="atLeast"/>
      <w:jc w:val="both"/>
    </w:pPr>
    <w:rPr>
      <w:rFonts w:ascii="Arial" w:eastAsia="Arial" w:hAnsi="Arial" w:cs="Arial"/>
      <w:color w:val="000000"/>
      <w:sz w:val="21"/>
      <w:szCs w:val="21"/>
      <w:u w:color="000000"/>
      <w:bdr w:val="nil"/>
      <w:lang w:val="en-GB" w:eastAsia="en-GB"/>
    </w:rPr>
  </w:style>
  <w:style w:type="paragraph" w:customStyle="1" w:styleId="CellBody">
    <w:name w:val="CellBody"/>
    <w:basedOn w:val="Normal"/>
    <w:rsid w:val="009630F1"/>
    <w:pPr>
      <w:spacing w:before="60" w:after="60" w:line="290" w:lineRule="auto"/>
      <w:ind w:firstLine="0"/>
    </w:pPr>
    <w:rPr>
      <w:rFonts w:ascii="Arial" w:eastAsia="SimSun" w:hAnsi="Arial"/>
      <w:sz w:val="20"/>
      <w:lang w:val="en-GB"/>
    </w:rPr>
  </w:style>
  <w:style w:type="paragraph" w:customStyle="1" w:styleId="CellHead">
    <w:name w:val="CellHead"/>
    <w:basedOn w:val="Normal"/>
    <w:rsid w:val="009630F1"/>
    <w:pPr>
      <w:keepNext/>
      <w:spacing w:before="60" w:after="60" w:line="259" w:lineRule="auto"/>
      <w:ind w:firstLine="0"/>
    </w:pPr>
    <w:rPr>
      <w:rFonts w:ascii="Arial" w:eastAsia="SimSun" w:hAnsi="Arial"/>
      <w:b/>
      <w:sz w:val="20"/>
      <w:lang w:val="en-GB"/>
    </w:rPr>
  </w:style>
  <w:style w:type="paragraph" w:styleId="BodyText">
    <w:name w:val="Body Text"/>
    <w:basedOn w:val="Normal"/>
    <w:link w:val="BodyTextChar"/>
    <w:uiPriority w:val="99"/>
    <w:semiHidden/>
    <w:unhideWhenUsed/>
    <w:rsid w:val="0008603E"/>
    <w:pPr>
      <w:spacing w:after="120"/>
    </w:pPr>
  </w:style>
  <w:style w:type="character" w:customStyle="1" w:styleId="BodyTextChar">
    <w:name w:val="Body Text Char"/>
    <w:basedOn w:val="DefaultParagraphFont"/>
    <w:link w:val="BodyText"/>
    <w:uiPriority w:val="99"/>
    <w:semiHidden/>
    <w:rsid w:val="0008603E"/>
    <w:rPr>
      <w:rFonts w:ascii="Times New Roman" w:eastAsia="Times New Roman" w:hAnsi="Times New Roman" w:cs="Times New Roman"/>
      <w:sz w:val="24"/>
      <w:szCs w:val="20"/>
      <w:lang w:val="en-US"/>
    </w:rPr>
  </w:style>
  <w:style w:type="paragraph" w:styleId="BodyText2">
    <w:name w:val="Body Text 2"/>
    <w:basedOn w:val="Normal"/>
    <w:link w:val="BodyText2Char"/>
    <w:uiPriority w:val="99"/>
    <w:semiHidden/>
    <w:unhideWhenUsed/>
    <w:rsid w:val="0008603E"/>
    <w:pPr>
      <w:spacing w:after="120" w:line="480" w:lineRule="auto"/>
    </w:pPr>
  </w:style>
  <w:style w:type="character" w:customStyle="1" w:styleId="BodyText2Char">
    <w:name w:val="Body Text 2 Char"/>
    <w:basedOn w:val="DefaultParagraphFont"/>
    <w:link w:val="BodyText2"/>
    <w:uiPriority w:val="99"/>
    <w:semiHidden/>
    <w:rsid w:val="0008603E"/>
    <w:rPr>
      <w:rFonts w:ascii="Times New Roman" w:eastAsia="Times New Roman" w:hAnsi="Times New Roman" w:cs="Times New Roman"/>
      <w:sz w:val="24"/>
      <w:szCs w:val="20"/>
      <w:lang w:val="en-US"/>
    </w:rPr>
  </w:style>
  <w:style w:type="paragraph" w:customStyle="1" w:styleId="Heading">
    <w:name w:val="Heading"/>
    <w:next w:val="Normal"/>
    <w:rsid w:val="00B26E28"/>
    <w:pPr>
      <w:pBdr>
        <w:top w:val="nil"/>
        <w:left w:val="nil"/>
        <w:bottom w:val="nil"/>
        <w:right w:val="nil"/>
        <w:between w:val="nil"/>
        <w:bar w:val="nil"/>
      </w:pBdr>
      <w:tabs>
        <w:tab w:val="left" w:pos="720"/>
      </w:tabs>
      <w:spacing w:after="240" w:line="240" w:lineRule="atLeast"/>
      <w:ind w:left="720" w:hanging="720"/>
      <w:jc w:val="both"/>
      <w:outlineLvl w:val="0"/>
    </w:pPr>
    <w:rPr>
      <w:rFonts w:ascii="Arial" w:eastAsia="Arial" w:hAnsi="Arial" w:cs="Arial"/>
      <w:color w:val="000000"/>
      <w:sz w:val="21"/>
      <w:szCs w:val="21"/>
      <w:u w:color="000000"/>
      <w:bdr w:val="nil"/>
      <w:lang w:val="en-GB" w:eastAsia="en-GB"/>
    </w:rPr>
  </w:style>
  <w:style w:type="character" w:styleId="FollowedHyperlink">
    <w:name w:val="FollowedHyperlink"/>
    <w:basedOn w:val="DefaultParagraphFont"/>
    <w:uiPriority w:val="99"/>
    <w:semiHidden/>
    <w:unhideWhenUsed/>
    <w:rsid w:val="00781619"/>
    <w:rPr>
      <w:color w:val="954F72" w:themeColor="followedHyperlink"/>
      <w:u w:val="single"/>
    </w:rPr>
  </w:style>
  <w:style w:type="paragraph" w:styleId="TOC1">
    <w:name w:val="toc 1"/>
    <w:basedOn w:val="Normal"/>
    <w:next w:val="Normal"/>
    <w:autoRedefine/>
    <w:uiPriority w:val="39"/>
    <w:unhideWhenUsed/>
    <w:rsid w:val="006F2716"/>
    <w:pPr>
      <w:tabs>
        <w:tab w:val="left" w:pos="1320"/>
        <w:tab w:val="right" w:leader="dot" w:pos="9350"/>
      </w:tabs>
      <w:spacing w:after="100"/>
      <w:jc w:val="center"/>
    </w:pPr>
    <w:rPr>
      <w:rFonts w:ascii="Arial" w:hAnsi="Arial" w:cs="Arial"/>
      <w:b/>
      <w:sz w:val="20"/>
    </w:rPr>
  </w:style>
  <w:style w:type="character" w:styleId="UnresolvedMention">
    <w:name w:val="Unresolved Mention"/>
    <w:basedOn w:val="DefaultParagraphFont"/>
    <w:uiPriority w:val="99"/>
    <w:semiHidden/>
    <w:unhideWhenUsed/>
    <w:rsid w:val="00A85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gaporelawwatch.sg/About-Singapore-Law/VC-Investment-Model-Agreeme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sicc.gov.sg/" TargetMode="External"/><Relationship Id="rId2" Type="http://schemas.openxmlformats.org/officeDocument/2006/relationships/hyperlink" Target="http://simc.com.sg/" TargetMode="External"/><Relationship Id="rId1" Type="http://schemas.openxmlformats.org/officeDocument/2006/relationships/hyperlink" Target="http://www.mediation.com.sg/" TargetMode="External"/><Relationship Id="rId4" Type="http://schemas.openxmlformats.org/officeDocument/2006/relationships/hyperlink" Target="http://www.siac.org.s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ingaporelawwatch.sg/About-Singapore-Law/VC-Investment-Model-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4034</Words>
  <Characters>22999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Su Lin</dc:creator>
  <cp:lastModifiedBy>Lim Su Lin</cp:lastModifiedBy>
  <cp:revision>2</cp:revision>
  <cp:lastPrinted>2018-10-16T07:51:00Z</cp:lastPrinted>
  <dcterms:created xsi:type="dcterms:W3CDTF">2019-11-22T03:33:00Z</dcterms:created>
  <dcterms:modified xsi:type="dcterms:W3CDTF">2019-11-22T03:33:00Z</dcterms:modified>
</cp:coreProperties>
</file>